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C5" w:rsidRPr="00B57298" w:rsidRDefault="008C3A54" w:rsidP="00890447">
      <w:pPr>
        <w:pStyle w:val="Default"/>
        <w:jc w:val="center"/>
        <w:rPr>
          <w:b/>
          <w:bCs/>
          <w:color w:val="auto"/>
          <w:sz w:val="28"/>
          <w:szCs w:val="28"/>
        </w:rPr>
      </w:pPr>
      <w:bookmarkStart w:id="0" w:name="_GoBack"/>
      <w:bookmarkEnd w:id="0"/>
      <w:r w:rsidRPr="00B57298">
        <w:rPr>
          <w:b/>
          <w:bCs/>
          <w:color w:val="auto"/>
          <w:sz w:val="28"/>
          <w:szCs w:val="28"/>
        </w:rPr>
        <w:t xml:space="preserve">GOALS &amp; OBJECTIVES FOR </w:t>
      </w:r>
      <w:r w:rsidR="001D75CE" w:rsidRPr="00B57298">
        <w:rPr>
          <w:b/>
          <w:bCs/>
          <w:color w:val="auto"/>
          <w:sz w:val="28"/>
          <w:szCs w:val="28"/>
        </w:rPr>
        <w:t xml:space="preserve">CARDIOTHORACIC </w:t>
      </w:r>
      <w:r w:rsidRPr="00B57298">
        <w:rPr>
          <w:b/>
          <w:bCs/>
          <w:color w:val="auto"/>
          <w:sz w:val="28"/>
          <w:szCs w:val="28"/>
        </w:rPr>
        <w:t>SURGERY</w:t>
      </w:r>
    </w:p>
    <w:p w:rsidR="008C3A54" w:rsidRPr="00B57298" w:rsidRDefault="008C3A54" w:rsidP="006C64E6">
      <w:pPr>
        <w:pStyle w:val="Default"/>
        <w:rPr>
          <w:color w:val="auto"/>
          <w:sz w:val="28"/>
          <w:szCs w:val="28"/>
        </w:rPr>
      </w:pPr>
    </w:p>
    <w:p w:rsidR="006C64E6" w:rsidRPr="00B57298" w:rsidRDefault="008C3A54" w:rsidP="00B57298">
      <w:pPr>
        <w:pStyle w:val="Default"/>
        <w:jc w:val="center"/>
        <w:rPr>
          <w:b/>
          <w:bCs/>
          <w:color w:val="auto"/>
          <w:sz w:val="28"/>
          <w:szCs w:val="28"/>
        </w:rPr>
      </w:pPr>
      <w:r w:rsidRPr="00B57298">
        <w:rPr>
          <w:b/>
          <w:bCs/>
          <w:color w:val="auto"/>
          <w:sz w:val="28"/>
          <w:szCs w:val="28"/>
        </w:rPr>
        <w:t>PGY – 1</w:t>
      </w:r>
    </w:p>
    <w:p w:rsidR="008C3A54" w:rsidRPr="00B57298" w:rsidRDefault="008C3A54" w:rsidP="00925057">
      <w:pPr>
        <w:pStyle w:val="Default"/>
        <w:rPr>
          <w:b/>
          <w:bCs/>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3060"/>
        <w:gridCol w:w="450"/>
        <w:gridCol w:w="1440"/>
        <w:gridCol w:w="450"/>
        <w:gridCol w:w="450"/>
        <w:gridCol w:w="810"/>
        <w:gridCol w:w="3690"/>
      </w:tblGrid>
      <w:tr w:rsidR="006C64E6" w:rsidRPr="00B57298" w:rsidTr="008C3A54">
        <w:tc>
          <w:tcPr>
            <w:tcW w:w="3618" w:type="dxa"/>
            <w:gridSpan w:val="3"/>
          </w:tcPr>
          <w:p w:rsidR="006C64E6" w:rsidRPr="00B57298" w:rsidRDefault="006C64E6" w:rsidP="00925057">
            <w:pPr>
              <w:pStyle w:val="Default"/>
              <w:rPr>
                <w:color w:val="auto"/>
                <w:sz w:val="23"/>
                <w:szCs w:val="23"/>
              </w:rPr>
            </w:pPr>
            <w:r w:rsidRPr="00B57298">
              <w:rPr>
                <w:b/>
                <w:bCs/>
                <w:color w:val="auto"/>
                <w:sz w:val="23"/>
                <w:szCs w:val="23"/>
              </w:rPr>
              <w:t xml:space="preserve">A. Medical Knowledge </w:t>
            </w:r>
          </w:p>
        </w:tc>
        <w:tc>
          <w:tcPr>
            <w:tcW w:w="7290" w:type="dxa"/>
            <w:gridSpan w:val="6"/>
          </w:tcPr>
          <w:p w:rsidR="006C64E6" w:rsidRPr="00B57298" w:rsidRDefault="006C64E6" w:rsidP="00925057">
            <w:pPr>
              <w:pStyle w:val="Default"/>
              <w:rPr>
                <w:b/>
                <w:bCs/>
                <w:color w:val="auto"/>
                <w:sz w:val="23"/>
                <w:szCs w:val="23"/>
              </w:rPr>
            </w:pP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1.</w:t>
            </w:r>
          </w:p>
        </w:tc>
        <w:tc>
          <w:tcPr>
            <w:tcW w:w="10440" w:type="dxa"/>
            <w:gridSpan w:val="8"/>
          </w:tcPr>
          <w:p w:rsidR="006C64E6" w:rsidRPr="00B57298" w:rsidRDefault="006C64E6" w:rsidP="00925057">
            <w:pPr>
              <w:pStyle w:val="Default"/>
              <w:rPr>
                <w:rFonts w:ascii="Arial" w:hAnsi="Arial" w:cs="Arial"/>
                <w:color w:val="auto"/>
                <w:sz w:val="20"/>
                <w:szCs w:val="20"/>
              </w:rPr>
            </w:pPr>
            <w:r w:rsidRPr="00B57298">
              <w:rPr>
                <w:rFonts w:ascii="Arial" w:hAnsi="Arial" w:cs="Arial"/>
                <w:color w:val="auto"/>
                <w:sz w:val="20"/>
                <w:szCs w:val="20"/>
              </w:rPr>
              <w:t xml:space="preserve">The resident should learn in-depth the fundamentals of basic science as they apply to the clinical practice of general surgery and, more specifically, to the practice of cardiac surgery, and non-cardiac thoracic surgery. </w:t>
            </w:r>
            <w:r w:rsidRPr="00B57298">
              <w:rPr>
                <w:rFonts w:ascii="Arial" w:hAnsi="Arial" w:cs="Arial"/>
                <w:i/>
                <w:iCs/>
                <w:color w:val="auto"/>
                <w:sz w:val="20"/>
                <w:szCs w:val="20"/>
              </w:rPr>
              <w:t>Examples include anatomy, physiology, pathophysiology, and presentation of diseases of the chest cavity; elements of wound healing; epidemiology of benign and malignant diseases, surgical nutrition, and management of fluid and electrolyte balance.</w:t>
            </w:r>
            <w:r w:rsidRPr="00B57298">
              <w:rPr>
                <w:rFonts w:ascii="Arial" w:hAnsi="Arial" w:cs="Arial"/>
                <w:color w:val="auto"/>
                <w:sz w:val="20"/>
                <w:szCs w:val="20"/>
              </w:rPr>
              <w:t xml:space="preserve">.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2.</w:t>
            </w:r>
          </w:p>
        </w:tc>
        <w:tc>
          <w:tcPr>
            <w:tcW w:w="10440" w:type="dxa"/>
            <w:gridSpan w:val="8"/>
          </w:tcPr>
          <w:p w:rsidR="006C64E6" w:rsidRPr="00B57298" w:rsidRDefault="006C64E6" w:rsidP="00925057">
            <w:pPr>
              <w:pStyle w:val="Default"/>
              <w:rPr>
                <w:rFonts w:ascii="Arial" w:hAnsi="Arial" w:cs="Arial"/>
                <w:i/>
                <w:iCs/>
                <w:color w:val="auto"/>
                <w:sz w:val="20"/>
                <w:szCs w:val="20"/>
              </w:rPr>
            </w:pPr>
            <w:r w:rsidRPr="00B57298">
              <w:rPr>
                <w:rFonts w:ascii="Arial" w:hAnsi="Arial" w:cs="Arial"/>
                <w:color w:val="auto"/>
                <w:sz w:val="20"/>
                <w:szCs w:val="20"/>
              </w:rPr>
              <w:t xml:space="preserve">The resident should learn in-depth fundamentals of basic science as they apply to the evaluation of the patient with shock. </w:t>
            </w:r>
            <w:r w:rsidRPr="00B57298">
              <w:rPr>
                <w:rFonts w:ascii="Arial" w:hAnsi="Arial" w:cs="Arial"/>
                <w:i/>
                <w:iCs/>
                <w:color w:val="auto"/>
                <w:sz w:val="20"/>
                <w:szCs w:val="20"/>
              </w:rPr>
              <w:t xml:space="preserve">Examples include discriminating between hypovolemia, cardiogenic shock, and septic shock.  The resident will also be able to describe the appropriate initial treatement of patients with each type of shock.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3.</w:t>
            </w:r>
          </w:p>
        </w:tc>
        <w:tc>
          <w:tcPr>
            <w:tcW w:w="10440" w:type="dxa"/>
            <w:gridSpan w:val="8"/>
          </w:tcPr>
          <w:p w:rsidR="006C64E6" w:rsidRPr="00B57298" w:rsidRDefault="006C64E6" w:rsidP="00925057">
            <w:pPr>
              <w:pStyle w:val="Default"/>
              <w:rPr>
                <w:rFonts w:ascii="Arial" w:hAnsi="Arial" w:cs="Arial"/>
                <w:i/>
                <w:iCs/>
                <w:color w:val="auto"/>
                <w:sz w:val="20"/>
                <w:szCs w:val="20"/>
              </w:rPr>
            </w:pPr>
            <w:r w:rsidRPr="00B57298">
              <w:rPr>
                <w:rFonts w:ascii="Arial" w:hAnsi="Arial" w:cs="Arial"/>
                <w:color w:val="auto"/>
                <w:sz w:val="20"/>
                <w:szCs w:val="20"/>
              </w:rPr>
              <w:t xml:space="preserve">The resident should learn in-depth fundamentals of basic science as they apply to the ventilator management.  </w:t>
            </w:r>
            <w:r w:rsidRPr="00B57298">
              <w:rPr>
                <w:rFonts w:ascii="Arial" w:hAnsi="Arial" w:cs="Arial"/>
                <w:i/>
                <w:color w:val="auto"/>
                <w:sz w:val="20"/>
                <w:szCs w:val="20"/>
              </w:rPr>
              <w:t>Examples include but are not limited to interpretation of blood gasses, ventilator weaning, extubation parameters, and indications for reintubation</w:t>
            </w:r>
            <w:r w:rsidRPr="00B57298">
              <w:rPr>
                <w:rFonts w:ascii="Arial" w:hAnsi="Arial" w:cs="Arial"/>
                <w:i/>
                <w:iCs/>
                <w:color w:val="auto"/>
                <w:sz w:val="20"/>
                <w:szCs w:val="20"/>
              </w:rPr>
              <w:t xml:space="preserve">.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4.</w:t>
            </w:r>
          </w:p>
        </w:tc>
        <w:tc>
          <w:tcPr>
            <w:tcW w:w="10440" w:type="dxa"/>
            <w:gridSpan w:val="8"/>
          </w:tcPr>
          <w:p w:rsidR="006C64E6" w:rsidRPr="00B57298" w:rsidRDefault="006C64E6" w:rsidP="00925057">
            <w:pPr>
              <w:pStyle w:val="Default"/>
              <w:rPr>
                <w:rFonts w:ascii="Arial" w:hAnsi="Arial" w:cs="Arial"/>
                <w:i/>
                <w:iCs/>
                <w:color w:val="auto"/>
                <w:sz w:val="20"/>
                <w:szCs w:val="20"/>
              </w:rPr>
            </w:pPr>
            <w:r w:rsidRPr="00B57298">
              <w:rPr>
                <w:rFonts w:ascii="Arial" w:hAnsi="Arial" w:cs="Arial"/>
                <w:color w:val="auto"/>
                <w:sz w:val="20"/>
                <w:szCs w:val="20"/>
              </w:rPr>
              <w:t xml:space="preserve">The resident should be able to efficiently utilize and interpret diagnostic laboratory testing. </w:t>
            </w:r>
            <w:r w:rsidRPr="00B57298">
              <w:rPr>
                <w:rFonts w:ascii="Arial" w:hAnsi="Arial" w:cs="Arial"/>
                <w:i/>
                <w:iCs/>
                <w:color w:val="auto"/>
                <w:sz w:val="20"/>
                <w:szCs w:val="20"/>
              </w:rPr>
              <w:t xml:space="preserve">Examples of appropriate tests include serum chemistries, arterial blood gas analysis, hematological profiles and coagulation tests.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5.</w:t>
            </w:r>
          </w:p>
        </w:tc>
        <w:tc>
          <w:tcPr>
            <w:tcW w:w="10440" w:type="dxa"/>
            <w:gridSpan w:val="8"/>
          </w:tcPr>
          <w:p w:rsidR="006C64E6" w:rsidRPr="00B57298" w:rsidRDefault="006C64E6" w:rsidP="00925057">
            <w:pPr>
              <w:pStyle w:val="Default"/>
              <w:rPr>
                <w:rFonts w:ascii="Arial" w:hAnsi="Arial" w:cs="Arial"/>
                <w:i/>
                <w:iCs/>
                <w:color w:val="auto"/>
                <w:sz w:val="20"/>
                <w:szCs w:val="20"/>
              </w:rPr>
            </w:pPr>
            <w:r w:rsidRPr="00B57298">
              <w:rPr>
                <w:rFonts w:ascii="Arial" w:hAnsi="Arial" w:cs="Arial"/>
                <w:color w:val="auto"/>
                <w:sz w:val="20"/>
                <w:szCs w:val="20"/>
              </w:rPr>
              <w:t xml:space="preserve">The resident should be able to efficiently utilize and interpret diagnostic radiological tests. </w:t>
            </w:r>
            <w:r w:rsidRPr="00B57298">
              <w:rPr>
                <w:rFonts w:ascii="Arial" w:hAnsi="Arial" w:cs="Arial"/>
                <w:i/>
                <w:iCs/>
                <w:color w:val="auto"/>
                <w:sz w:val="20"/>
                <w:szCs w:val="20"/>
              </w:rPr>
              <w:t xml:space="preserve">Examples of the types of studies include computed tomography, plain film radiographs, ultrasonography, arteriography and gastrointestinal studies such as esophagrams. Particular attention to findings such as effusion, atelectasis, pneumonia, pneumothorax, and position of tubes, lines, balloon pumps, etc is expected.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6.</w:t>
            </w:r>
          </w:p>
        </w:tc>
        <w:tc>
          <w:tcPr>
            <w:tcW w:w="10440" w:type="dxa"/>
            <w:gridSpan w:val="8"/>
          </w:tcPr>
          <w:p w:rsidR="006C64E6" w:rsidRPr="00B57298" w:rsidRDefault="006C64E6" w:rsidP="00925057">
            <w:pPr>
              <w:pStyle w:val="Default"/>
              <w:rPr>
                <w:rFonts w:ascii="Arial" w:hAnsi="Arial" w:cs="Arial"/>
                <w:i/>
                <w:iCs/>
                <w:color w:val="auto"/>
                <w:sz w:val="20"/>
                <w:szCs w:val="20"/>
              </w:rPr>
            </w:pPr>
            <w:r w:rsidRPr="00B57298">
              <w:rPr>
                <w:rFonts w:ascii="Arial" w:hAnsi="Arial" w:cs="Arial"/>
                <w:color w:val="auto"/>
                <w:sz w:val="20"/>
                <w:szCs w:val="20"/>
              </w:rPr>
              <w:t>The resident should learn in-depth the fundamentals of basic science as they apply to patients with pericardial tamponade.  The resident will be able to describe the physiologic effect of the fluid in the pericardium and understand clinical signs and findings on echocardiogram which are indicative of tamponade, and the role for pericardiocentesis and surgical pericardial drainage.</w:t>
            </w:r>
            <w:r w:rsidRPr="00B57298">
              <w:rPr>
                <w:rFonts w:ascii="Arial" w:hAnsi="Arial" w:cs="Arial"/>
                <w:i/>
                <w:iCs/>
                <w:color w:val="auto"/>
                <w:sz w:val="20"/>
                <w:szCs w:val="20"/>
              </w:rPr>
              <w:t xml:space="preserve">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7.</w:t>
            </w:r>
          </w:p>
        </w:tc>
        <w:tc>
          <w:tcPr>
            <w:tcW w:w="10440" w:type="dxa"/>
            <w:gridSpan w:val="8"/>
          </w:tcPr>
          <w:p w:rsidR="006C64E6" w:rsidRPr="00B57298" w:rsidRDefault="006C64E6" w:rsidP="00925057">
            <w:pPr>
              <w:pStyle w:val="Default"/>
              <w:rPr>
                <w:rFonts w:ascii="Arial" w:hAnsi="Arial" w:cs="Arial"/>
                <w:color w:val="auto"/>
                <w:sz w:val="20"/>
                <w:szCs w:val="20"/>
              </w:rPr>
            </w:pPr>
            <w:r w:rsidRPr="00B57298">
              <w:rPr>
                <w:rFonts w:ascii="Arial" w:hAnsi="Arial" w:cs="Arial"/>
                <w:color w:val="auto"/>
                <w:sz w:val="20"/>
                <w:szCs w:val="20"/>
              </w:rPr>
              <w:t xml:space="preserve">The resident should be able to demonstrate preoperative assessment of patients with acute surgical diseases. </w:t>
            </w:r>
            <w:r w:rsidRPr="00B57298">
              <w:rPr>
                <w:rFonts w:ascii="Arial" w:hAnsi="Arial" w:cs="Arial"/>
                <w:i/>
                <w:iCs/>
                <w:color w:val="auto"/>
                <w:sz w:val="20"/>
                <w:szCs w:val="20"/>
              </w:rPr>
              <w:t>Examples include rapid assessment of comorbid conditions, assessment of operative risk, knowledge of anesthetic options for emergency procedures, and principles of stabilization</w:t>
            </w:r>
            <w:r w:rsidRPr="00B57298">
              <w:rPr>
                <w:rFonts w:ascii="Arial" w:hAnsi="Arial" w:cs="Arial"/>
                <w:color w:val="auto"/>
                <w:sz w:val="20"/>
                <w:szCs w:val="20"/>
              </w:rPr>
              <w:t xml:space="preserve">.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8.</w:t>
            </w:r>
          </w:p>
        </w:tc>
        <w:tc>
          <w:tcPr>
            <w:tcW w:w="10440" w:type="dxa"/>
            <w:gridSpan w:val="8"/>
          </w:tcPr>
          <w:p w:rsidR="006C64E6" w:rsidRPr="00B57298" w:rsidRDefault="006C64E6" w:rsidP="006C64E6">
            <w:pPr>
              <w:pStyle w:val="Default"/>
              <w:rPr>
                <w:rFonts w:ascii="Arial" w:hAnsi="Arial" w:cs="Arial"/>
                <w:i/>
                <w:iCs/>
                <w:color w:val="auto"/>
                <w:sz w:val="20"/>
                <w:szCs w:val="20"/>
              </w:rPr>
            </w:pPr>
            <w:r w:rsidRPr="00B57298">
              <w:rPr>
                <w:rFonts w:ascii="Arial" w:hAnsi="Arial" w:cs="Arial"/>
                <w:color w:val="auto"/>
                <w:sz w:val="20"/>
                <w:szCs w:val="20"/>
              </w:rPr>
              <w:t xml:space="preserve">The resident should understand the appropriate use of antibiotics. </w:t>
            </w:r>
            <w:r w:rsidRPr="00B57298">
              <w:rPr>
                <w:rFonts w:ascii="Arial" w:hAnsi="Arial" w:cs="Arial"/>
                <w:i/>
                <w:iCs/>
                <w:color w:val="auto"/>
                <w:sz w:val="20"/>
                <w:szCs w:val="20"/>
              </w:rPr>
              <w:t>Examples include appropriate agents, timing, and duration of perioperative antibiotics.</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9.</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The resident should understand the role of anticoagulation after valve replacement, and understand the implication of the type of valve and the necessity of anticoagulation.   In addition the resident will be able to understand the risk benefit balance when selecting a valve prosthesis for a patient and the role that age and comorbidities play into the selection of a valve prosthesis.</w:t>
            </w:r>
          </w:p>
        </w:tc>
      </w:tr>
      <w:tr w:rsidR="006C64E6" w:rsidRPr="00B57298" w:rsidTr="008C3A54">
        <w:tc>
          <w:tcPr>
            <w:tcW w:w="468" w:type="dxa"/>
          </w:tcPr>
          <w:p w:rsidR="006C64E6" w:rsidRPr="00B57298" w:rsidRDefault="006C64E6" w:rsidP="00925057">
            <w:pPr>
              <w:pStyle w:val="Default"/>
              <w:rPr>
                <w:b/>
                <w:bCs/>
                <w:color w:val="auto"/>
                <w:sz w:val="23"/>
                <w:szCs w:val="23"/>
              </w:rPr>
            </w:pPr>
          </w:p>
        </w:tc>
        <w:tc>
          <w:tcPr>
            <w:tcW w:w="10440" w:type="dxa"/>
            <w:gridSpan w:val="8"/>
          </w:tcPr>
          <w:p w:rsidR="006C64E6" w:rsidRPr="00B57298" w:rsidRDefault="006C64E6" w:rsidP="006C64E6">
            <w:pPr>
              <w:pStyle w:val="Default"/>
              <w:rPr>
                <w:color w:val="auto"/>
                <w:sz w:val="23"/>
                <w:szCs w:val="23"/>
              </w:rPr>
            </w:pPr>
          </w:p>
        </w:tc>
      </w:tr>
      <w:tr w:rsidR="006C64E6" w:rsidRPr="00B57298" w:rsidTr="008C3A54">
        <w:tc>
          <w:tcPr>
            <w:tcW w:w="4068" w:type="dxa"/>
            <w:gridSpan w:val="4"/>
          </w:tcPr>
          <w:p w:rsidR="006C64E6" w:rsidRPr="00B57298" w:rsidRDefault="006C64E6" w:rsidP="00925057">
            <w:pPr>
              <w:pStyle w:val="Default"/>
              <w:rPr>
                <w:color w:val="auto"/>
                <w:sz w:val="23"/>
                <w:szCs w:val="23"/>
              </w:rPr>
            </w:pPr>
            <w:r w:rsidRPr="00B57298">
              <w:rPr>
                <w:b/>
                <w:bCs/>
                <w:color w:val="auto"/>
                <w:sz w:val="23"/>
                <w:szCs w:val="23"/>
              </w:rPr>
              <w:t xml:space="preserve">B. Patient Care </w:t>
            </w:r>
          </w:p>
        </w:tc>
        <w:tc>
          <w:tcPr>
            <w:tcW w:w="6840" w:type="dxa"/>
            <w:gridSpan w:val="5"/>
          </w:tcPr>
          <w:p w:rsidR="006C64E6" w:rsidRPr="00B57298" w:rsidRDefault="006C64E6" w:rsidP="006C64E6">
            <w:pPr>
              <w:pStyle w:val="Default"/>
              <w:rPr>
                <w:color w:val="auto"/>
                <w:sz w:val="23"/>
                <w:szCs w:val="23"/>
              </w:rPr>
            </w:pP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1.</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should assume responsibility for all elective admissions to the service, including performing an accurate history and physical examination, writing admission orders, and reviewing appropriate diagnostic tests. The resident should perform advanced history and physical examination in the patient with acute cardiothoracic problems,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2.</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 xml:space="preserve">Under appropriate supervision, perform basic procedures such as: </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bronchoscopy on an intubated patient</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esophagoscopy</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central line placement</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subcutaneous port placement for chemotherapy access</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placement of pulmonary artery catheter</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arterial line placement</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chest tube placement</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thoracentesis</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thoracoscopy for pleurodeisis and/or pleural biopsies</w:t>
            </w:r>
          </w:p>
          <w:p w:rsidR="006C64E6" w:rsidRPr="00B57298" w:rsidRDefault="0068612E" w:rsidP="006C64E6">
            <w:pPr>
              <w:pStyle w:val="Default"/>
              <w:rPr>
                <w:rFonts w:ascii="Arial" w:hAnsi="Arial" w:cs="Arial"/>
                <w:i/>
                <w:iCs/>
                <w:color w:val="auto"/>
                <w:sz w:val="20"/>
                <w:szCs w:val="20"/>
              </w:rPr>
            </w:pPr>
            <w:r w:rsidRPr="00B57298">
              <w:rPr>
                <w:rFonts w:ascii="Arial" w:hAnsi="Arial" w:cs="Arial"/>
                <w:i/>
                <w:iCs/>
                <w:color w:val="auto"/>
                <w:sz w:val="20"/>
                <w:szCs w:val="20"/>
              </w:rPr>
              <w:t>r</w:t>
            </w:r>
            <w:r w:rsidR="006C64E6" w:rsidRPr="00B57298">
              <w:rPr>
                <w:rFonts w:ascii="Arial" w:hAnsi="Arial" w:cs="Arial"/>
                <w:i/>
                <w:iCs/>
                <w:color w:val="auto"/>
                <w:sz w:val="20"/>
                <w:szCs w:val="20"/>
              </w:rPr>
              <w:t>outine wound closure</w:t>
            </w:r>
          </w:p>
          <w:p w:rsidR="006C64E6" w:rsidRPr="00B57298" w:rsidRDefault="0068612E" w:rsidP="006C64E6">
            <w:pPr>
              <w:pStyle w:val="Default"/>
              <w:rPr>
                <w:rFonts w:ascii="Arial" w:hAnsi="Arial" w:cs="Arial"/>
                <w:i/>
                <w:iCs/>
                <w:color w:val="auto"/>
                <w:sz w:val="20"/>
                <w:szCs w:val="20"/>
              </w:rPr>
            </w:pPr>
            <w:r w:rsidRPr="00B57298">
              <w:rPr>
                <w:rFonts w:ascii="Arial" w:hAnsi="Arial" w:cs="Arial"/>
                <w:i/>
                <w:iCs/>
                <w:color w:val="auto"/>
                <w:sz w:val="20"/>
                <w:szCs w:val="20"/>
              </w:rPr>
              <w:t>b</w:t>
            </w:r>
            <w:r w:rsidR="006C64E6" w:rsidRPr="00B57298">
              <w:rPr>
                <w:rFonts w:ascii="Arial" w:hAnsi="Arial" w:cs="Arial"/>
                <w:i/>
                <w:iCs/>
                <w:color w:val="auto"/>
                <w:sz w:val="20"/>
                <w:szCs w:val="20"/>
              </w:rPr>
              <w:t xml:space="preserve">asic wound and drain care </w:t>
            </w:r>
          </w:p>
          <w:p w:rsidR="006C64E6" w:rsidRPr="00B57298" w:rsidRDefault="006C64E6" w:rsidP="006C64E6">
            <w:pPr>
              <w:pStyle w:val="Default"/>
              <w:rPr>
                <w:rFonts w:ascii="Arial" w:hAnsi="Arial" w:cs="Arial"/>
                <w:i/>
                <w:iCs/>
                <w:color w:val="auto"/>
                <w:sz w:val="20"/>
                <w:szCs w:val="20"/>
              </w:rPr>
            </w:pPr>
            <w:r w:rsidRPr="00B57298">
              <w:rPr>
                <w:rFonts w:ascii="Arial" w:hAnsi="Arial" w:cs="Arial"/>
                <w:i/>
                <w:iCs/>
                <w:color w:val="auto"/>
                <w:sz w:val="20"/>
                <w:szCs w:val="20"/>
              </w:rPr>
              <w:t>removal of percutaneously placed intra-aortic balloon pump.</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3.</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should assume responsibility for care of all patients on the hospital ward, including initial assessment, evaluation of daily progress, discharging patients, including dictating the discharge summary, writing prescriptions, and ensuring appropriate follow-up.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t>4.</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must attend and participate in the ambulatory surgery clinics held each week for their service. </w:t>
            </w:r>
            <w:r w:rsidRPr="00B57298">
              <w:rPr>
                <w:rFonts w:ascii="Arial" w:hAnsi="Arial" w:cs="Arial"/>
                <w:i/>
                <w:iCs/>
                <w:color w:val="auto"/>
                <w:sz w:val="20"/>
                <w:szCs w:val="20"/>
              </w:rPr>
              <w:t xml:space="preserve">Activities will include examination and evaluation of new patients, perioperative and postoperative care of established patients, and surgical consultations under the supervision of attending surgeons. </w:t>
            </w:r>
          </w:p>
        </w:tc>
      </w:tr>
      <w:tr w:rsidR="006C64E6" w:rsidRPr="00B57298" w:rsidTr="008C3A54">
        <w:tc>
          <w:tcPr>
            <w:tcW w:w="468" w:type="dxa"/>
          </w:tcPr>
          <w:p w:rsidR="006C64E6" w:rsidRPr="00B57298" w:rsidRDefault="006C64E6" w:rsidP="00925057">
            <w:pPr>
              <w:pStyle w:val="Default"/>
              <w:rPr>
                <w:rFonts w:ascii="Arial" w:hAnsi="Arial" w:cs="Arial"/>
                <w:b/>
                <w:bCs/>
                <w:color w:val="auto"/>
                <w:sz w:val="20"/>
                <w:szCs w:val="20"/>
              </w:rPr>
            </w:pPr>
            <w:r w:rsidRPr="00B57298">
              <w:rPr>
                <w:rFonts w:ascii="Arial" w:hAnsi="Arial" w:cs="Arial"/>
                <w:b/>
                <w:bCs/>
                <w:color w:val="auto"/>
                <w:sz w:val="20"/>
                <w:szCs w:val="20"/>
              </w:rPr>
              <w:lastRenderedPageBreak/>
              <w:t>5.</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should perform appropriate resuscitation in patients with acute surgical problems. </w:t>
            </w:r>
          </w:p>
        </w:tc>
      </w:tr>
      <w:tr w:rsidR="006C64E6" w:rsidRPr="00B57298" w:rsidTr="008C3A54">
        <w:tc>
          <w:tcPr>
            <w:tcW w:w="468" w:type="dxa"/>
          </w:tcPr>
          <w:p w:rsidR="006C64E6" w:rsidRPr="00B57298" w:rsidRDefault="006C64E6" w:rsidP="00925057">
            <w:pPr>
              <w:pStyle w:val="Default"/>
              <w:rPr>
                <w:b/>
                <w:bCs/>
                <w:color w:val="auto"/>
                <w:sz w:val="23"/>
                <w:szCs w:val="23"/>
              </w:rPr>
            </w:pPr>
          </w:p>
        </w:tc>
        <w:tc>
          <w:tcPr>
            <w:tcW w:w="10440" w:type="dxa"/>
            <w:gridSpan w:val="8"/>
          </w:tcPr>
          <w:p w:rsidR="006C64E6" w:rsidRPr="00B57298" w:rsidRDefault="006C64E6" w:rsidP="006C64E6">
            <w:pPr>
              <w:pStyle w:val="Default"/>
              <w:rPr>
                <w:color w:val="auto"/>
                <w:sz w:val="23"/>
                <w:szCs w:val="23"/>
              </w:rPr>
            </w:pPr>
          </w:p>
        </w:tc>
      </w:tr>
      <w:tr w:rsidR="006C64E6" w:rsidRPr="00B57298" w:rsidTr="008C3A54">
        <w:tc>
          <w:tcPr>
            <w:tcW w:w="5958" w:type="dxa"/>
            <w:gridSpan w:val="6"/>
          </w:tcPr>
          <w:p w:rsidR="006C64E6" w:rsidRPr="00B57298" w:rsidRDefault="006C64E6" w:rsidP="00925057">
            <w:pPr>
              <w:pStyle w:val="Default"/>
              <w:rPr>
                <w:color w:val="auto"/>
                <w:sz w:val="23"/>
                <w:szCs w:val="23"/>
              </w:rPr>
            </w:pPr>
            <w:r w:rsidRPr="00B57298">
              <w:rPr>
                <w:b/>
                <w:bCs/>
                <w:color w:val="auto"/>
                <w:sz w:val="23"/>
                <w:szCs w:val="23"/>
              </w:rPr>
              <w:t xml:space="preserve">C. Interpersonal and Communications Skills </w:t>
            </w:r>
          </w:p>
        </w:tc>
        <w:tc>
          <w:tcPr>
            <w:tcW w:w="4950" w:type="dxa"/>
            <w:gridSpan w:val="3"/>
          </w:tcPr>
          <w:p w:rsidR="006C64E6" w:rsidRPr="00B57298" w:rsidRDefault="006C64E6" w:rsidP="006C64E6">
            <w:pPr>
              <w:pStyle w:val="Default"/>
              <w:rPr>
                <w:color w:val="auto"/>
                <w:sz w:val="23"/>
                <w:szCs w:val="23"/>
              </w:rPr>
            </w:pPr>
          </w:p>
        </w:tc>
      </w:tr>
      <w:tr w:rsidR="006C64E6" w:rsidRPr="00B57298" w:rsidTr="008C3A54">
        <w:tc>
          <w:tcPr>
            <w:tcW w:w="468" w:type="dxa"/>
          </w:tcPr>
          <w:p w:rsidR="006C64E6" w:rsidRPr="00B57298" w:rsidRDefault="000B53F9" w:rsidP="00925057">
            <w:pPr>
              <w:pStyle w:val="Default"/>
              <w:rPr>
                <w:rFonts w:ascii="Arial" w:hAnsi="Arial" w:cs="Arial"/>
                <w:bCs/>
                <w:color w:val="auto"/>
                <w:sz w:val="20"/>
                <w:szCs w:val="20"/>
              </w:rPr>
            </w:pPr>
            <w:r w:rsidRPr="00B57298">
              <w:rPr>
                <w:rFonts w:ascii="Arial" w:hAnsi="Arial" w:cs="Arial"/>
                <w:bCs/>
                <w:color w:val="auto"/>
                <w:sz w:val="20"/>
                <w:szCs w:val="20"/>
              </w:rPr>
              <w:t>1.</w:t>
            </w:r>
          </w:p>
        </w:tc>
        <w:tc>
          <w:tcPr>
            <w:tcW w:w="10440" w:type="dxa"/>
            <w:gridSpan w:val="8"/>
          </w:tcPr>
          <w:p w:rsidR="006C64E6" w:rsidRPr="00B57298" w:rsidRDefault="006C64E6" w:rsidP="00C63F27">
            <w:pPr>
              <w:pStyle w:val="Default"/>
              <w:rPr>
                <w:rFonts w:ascii="Arial" w:hAnsi="Arial" w:cs="Arial"/>
                <w:color w:val="auto"/>
                <w:sz w:val="20"/>
                <w:szCs w:val="20"/>
              </w:rPr>
            </w:pPr>
            <w:r w:rsidRPr="00B57298">
              <w:rPr>
                <w:rFonts w:ascii="Arial" w:hAnsi="Arial" w:cs="Arial"/>
                <w:color w:val="auto"/>
                <w:sz w:val="20"/>
                <w:szCs w:val="20"/>
              </w:rPr>
              <w:t xml:space="preserve">The resident should </w:t>
            </w:r>
            <w:r w:rsidR="00C63F27" w:rsidRPr="00B57298">
              <w:rPr>
                <w:rFonts w:ascii="Arial" w:hAnsi="Arial" w:cs="Arial"/>
                <w:color w:val="auto"/>
                <w:sz w:val="20"/>
                <w:szCs w:val="20"/>
              </w:rPr>
              <w:t xml:space="preserve">communicate </w:t>
            </w:r>
            <w:r w:rsidR="00CD07BF" w:rsidRPr="00B57298">
              <w:rPr>
                <w:rFonts w:ascii="Arial" w:hAnsi="Arial" w:cs="Arial"/>
                <w:color w:val="auto"/>
                <w:sz w:val="20"/>
                <w:szCs w:val="20"/>
              </w:rPr>
              <w:t>effectively with patients and their families across a broad range of socioeconomic and cultural backgrounds</w:t>
            </w:r>
            <w:r w:rsidR="00C63F27" w:rsidRPr="00B57298">
              <w:rPr>
                <w:rFonts w:ascii="Arial" w:hAnsi="Arial" w:cs="Arial"/>
                <w:color w:val="auto"/>
                <w:sz w:val="20"/>
                <w:szCs w:val="20"/>
              </w:rPr>
              <w:t>.  This includes discussions regarding the patient’s disease processes (including complications), the expected courses, operative findings, and operative procedures with assistance from upper level residents and the attending surgeons</w:t>
            </w:r>
            <w:r w:rsidR="00CD07BF" w:rsidRPr="00B57298">
              <w:rPr>
                <w:rFonts w:ascii="Arial" w:hAnsi="Arial" w:cs="Arial"/>
                <w:color w:val="auto"/>
                <w:sz w:val="20"/>
                <w:szCs w:val="20"/>
              </w:rPr>
              <w:t>;</w:t>
            </w:r>
            <w:r w:rsidRPr="00B57298">
              <w:rPr>
                <w:rFonts w:ascii="Arial" w:hAnsi="Arial" w:cs="Arial"/>
                <w:color w:val="auto"/>
                <w:sz w:val="20"/>
                <w:szCs w:val="20"/>
              </w:rPr>
              <w:t xml:space="preserve"> </w:t>
            </w:r>
          </w:p>
        </w:tc>
      </w:tr>
      <w:tr w:rsidR="006C64E6" w:rsidRPr="00B57298" w:rsidTr="008C3A54">
        <w:tc>
          <w:tcPr>
            <w:tcW w:w="468" w:type="dxa"/>
          </w:tcPr>
          <w:p w:rsidR="006C64E6" w:rsidRPr="00B57298" w:rsidRDefault="00C63F27" w:rsidP="00925057">
            <w:pPr>
              <w:pStyle w:val="Default"/>
              <w:rPr>
                <w:rFonts w:ascii="Arial" w:hAnsi="Arial" w:cs="Arial"/>
                <w:bCs/>
                <w:color w:val="auto"/>
                <w:sz w:val="20"/>
                <w:szCs w:val="20"/>
              </w:rPr>
            </w:pPr>
            <w:r w:rsidRPr="00B57298">
              <w:rPr>
                <w:rFonts w:ascii="Arial" w:hAnsi="Arial" w:cs="Arial"/>
                <w:bCs/>
                <w:color w:val="auto"/>
                <w:sz w:val="20"/>
                <w:szCs w:val="20"/>
              </w:rPr>
              <w:t>2</w:t>
            </w:r>
            <w:r w:rsidR="000B53F9" w:rsidRPr="00B57298">
              <w:rPr>
                <w:rFonts w:ascii="Arial" w:hAnsi="Arial" w:cs="Arial"/>
                <w:bCs/>
                <w:color w:val="auto"/>
                <w:sz w:val="20"/>
                <w:szCs w:val="20"/>
              </w:rPr>
              <w:t>.</w:t>
            </w:r>
          </w:p>
        </w:tc>
        <w:tc>
          <w:tcPr>
            <w:tcW w:w="10440" w:type="dxa"/>
            <w:gridSpan w:val="8"/>
          </w:tcPr>
          <w:p w:rsidR="006C64E6" w:rsidRPr="00B57298" w:rsidRDefault="006C64E6" w:rsidP="009D10DB">
            <w:pPr>
              <w:pStyle w:val="Default"/>
              <w:rPr>
                <w:rFonts w:ascii="Arial" w:hAnsi="Arial" w:cs="Arial"/>
                <w:color w:val="auto"/>
                <w:sz w:val="20"/>
                <w:szCs w:val="20"/>
              </w:rPr>
            </w:pPr>
            <w:r w:rsidRPr="00B57298">
              <w:rPr>
                <w:rFonts w:ascii="Arial" w:hAnsi="Arial" w:cs="Arial"/>
                <w:color w:val="auto"/>
                <w:sz w:val="20"/>
                <w:szCs w:val="20"/>
              </w:rPr>
              <w:t xml:space="preserve">The resident should </w:t>
            </w:r>
            <w:r w:rsidR="00CD07BF" w:rsidRPr="00B57298">
              <w:rPr>
                <w:rFonts w:ascii="Arial" w:hAnsi="Arial" w:cs="Arial"/>
                <w:color w:val="auto"/>
                <w:sz w:val="20"/>
                <w:szCs w:val="20"/>
              </w:rPr>
              <w:t>communicate effectively with other team members including attending physicians, senior residents, midlevel providers, nurses and students</w:t>
            </w:r>
            <w:r w:rsidR="00C63F27" w:rsidRPr="00B57298">
              <w:rPr>
                <w:rFonts w:ascii="Arial" w:hAnsi="Arial" w:cs="Arial"/>
                <w:color w:val="auto"/>
                <w:sz w:val="20"/>
                <w:szCs w:val="20"/>
              </w:rPr>
              <w:t>.  The resident must accurately portray critical clinical information in a timely professional manner</w:t>
            </w:r>
            <w:r w:rsidR="009D10DB" w:rsidRPr="00B57298">
              <w:rPr>
                <w:rFonts w:ascii="Arial" w:hAnsi="Arial" w:cs="Arial"/>
                <w:color w:val="auto"/>
                <w:sz w:val="20"/>
                <w:szCs w:val="20"/>
              </w:rPr>
              <w:t xml:space="preserve"> and work effectively as a member of the cardiothoracic surgery service and the department of surgery</w:t>
            </w:r>
            <w:r w:rsidR="00CD07BF" w:rsidRPr="00B57298">
              <w:rPr>
                <w:rFonts w:ascii="Arial" w:hAnsi="Arial" w:cs="Arial"/>
                <w:color w:val="auto"/>
                <w:sz w:val="20"/>
                <w:szCs w:val="20"/>
              </w:rPr>
              <w:t>;</w:t>
            </w:r>
            <w:r w:rsidRPr="00B57298">
              <w:rPr>
                <w:rFonts w:ascii="Arial" w:hAnsi="Arial" w:cs="Arial"/>
                <w:color w:val="auto"/>
                <w:sz w:val="20"/>
                <w:szCs w:val="20"/>
              </w:rPr>
              <w:t xml:space="preserve"> </w:t>
            </w:r>
          </w:p>
        </w:tc>
      </w:tr>
      <w:tr w:rsidR="006C64E6" w:rsidRPr="00B57298" w:rsidTr="008C3A54">
        <w:tc>
          <w:tcPr>
            <w:tcW w:w="468" w:type="dxa"/>
          </w:tcPr>
          <w:p w:rsidR="006C64E6" w:rsidRPr="00B57298" w:rsidRDefault="00C63F27" w:rsidP="00925057">
            <w:pPr>
              <w:pStyle w:val="Default"/>
              <w:rPr>
                <w:rFonts w:ascii="Arial" w:hAnsi="Arial" w:cs="Arial"/>
                <w:bCs/>
                <w:color w:val="auto"/>
                <w:sz w:val="20"/>
                <w:szCs w:val="20"/>
              </w:rPr>
            </w:pPr>
            <w:r w:rsidRPr="00B57298">
              <w:rPr>
                <w:rFonts w:ascii="Arial" w:hAnsi="Arial" w:cs="Arial"/>
                <w:bCs/>
                <w:color w:val="auto"/>
                <w:sz w:val="20"/>
                <w:szCs w:val="20"/>
              </w:rPr>
              <w:t>3</w:t>
            </w:r>
            <w:r w:rsidR="000B53F9" w:rsidRPr="00B57298">
              <w:rPr>
                <w:rFonts w:ascii="Arial" w:hAnsi="Arial" w:cs="Arial"/>
                <w:bCs/>
                <w:color w:val="auto"/>
                <w:sz w:val="20"/>
                <w:szCs w:val="20"/>
              </w:rPr>
              <w:t>.</w:t>
            </w:r>
          </w:p>
        </w:tc>
        <w:tc>
          <w:tcPr>
            <w:tcW w:w="10440" w:type="dxa"/>
            <w:gridSpan w:val="8"/>
          </w:tcPr>
          <w:p w:rsidR="006C64E6" w:rsidRPr="00B57298" w:rsidRDefault="009D10DB"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6C64E6" w:rsidRPr="00B57298" w:rsidTr="008C3A54">
        <w:tc>
          <w:tcPr>
            <w:tcW w:w="468" w:type="dxa"/>
          </w:tcPr>
          <w:p w:rsidR="006C64E6" w:rsidRPr="00B57298" w:rsidRDefault="00C63F27" w:rsidP="00925057">
            <w:pPr>
              <w:pStyle w:val="Default"/>
              <w:rPr>
                <w:rFonts w:ascii="Arial" w:hAnsi="Arial" w:cs="Arial"/>
                <w:bCs/>
                <w:color w:val="auto"/>
                <w:sz w:val="20"/>
                <w:szCs w:val="20"/>
              </w:rPr>
            </w:pPr>
            <w:r w:rsidRPr="00B57298">
              <w:rPr>
                <w:rFonts w:ascii="Arial" w:hAnsi="Arial" w:cs="Arial"/>
                <w:bCs/>
                <w:color w:val="auto"/>
                <w:sz w:val="20"/>
                <w:szCs w:val="20"/>
              </w:rPr>
              <w:t>4</w:t>
            </w:r>
            <w:r w:rsidR="000B53F9" w:rsidRPr="00B57298">
              <w:rPr>
                <w:rFonts w:ascii="Arial" w:hAnsi="Arial" w:cs="Arial"/>
                <w:bCs/>
                <w:color w:val="auto"/>
                <w:sz w:val="20"/>
                <w:szCs w:val="20"/>
              </w:rPr>
              <w:t>.</w:t>
            </w:r>
          </w:p>
        </w:tc>
        <w:tc>
          <w:tcPr>
            <w:tcW w:w="10440" w:type="dxa"/>
            <w:gridSpan w:val="8"/>
          </w:tcPr>
          <w:p w:rsidR="006C64E6" w:rsidRPr="00B57298" w:rsidRDefault="009D10DB" w:rsidP="009D10DB">
            <w:pPr>
              <w:pStyle w:val="Default"/>
              <w:rPr>
                <w:rFonts w:ascii="Arial" w:hAnsi="Arial" w:cs="Arial"/>
                <w:color w:val="auto"/>
                <w:sz w:val="20"/>
                <w:szCs w:val="20"/>
              </w:rPr>
            </w:pPr>
            <w:r w:rsidRPr="00B57298">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r w:rsidR="00C63F27" w:rsidRPr="00B57298">
              <w:rPr>
                <w:rFonts w:ascii="Arial" w:hAnsi="Arial" w:cs="Arial"/>
                <w:color w:val="auto"/>
                <w:sz w:val="20"/>
                <w:szCs w:val="20"/>
              </w:rPr>
              <w:t>;</w:t>
            </w:r>
          </w:p>
        </w:tc>
      </w:tr>
      <w:tr w:rsidR="006C64E6" w:rsidRPr="00B57298" w:rsidTr="008C3A54">
        <w:tc>
          <w:tcPr>
            <w:tcW w:w="468" w:type="dxa"/>
          </w:tcPr>
          <w:p w:rsidR="006C64E6" w:rsidRPr="00B57298" w:rsidRDefault="009D10DB" w:rsidP="00925057">
            <w:pPr>
              <w:pStyle w:val="Default"/>
              <w:rPr>
                <w:rFonts w:ascii="Arial" w:hAnsi="Arial" w:cs="Arial"/>
                <w:bCs/>
                <w:color w:val="auto"/>
                <w:sz w:val="20"/>
                <w:szCs w:val="20"/>
              </w:rPr>
            </w:pPr>
            <w:r w:rsidRPr="00B57298">
              <w:rPr>
                <w:rFonts w:ascii="Arial" w:hAnsi="Arial" w:cs="Arial"/>
                <w:bCs/>
                <w:color w:val="auto"/>
                <w:sz w:val="20"/>
                <w:szCs w:val="20"/>
              </w:rPr>
              <w:t>5</w:t>
            </w:r>
            <w:r w:rsidR="000B53F9" w:rsidRPr="00B57298">
              <w:rPr>
                <w:rFonts w:ascii="Arial" w:hAnsi="Arial" w:cs="Arial"/>
                <w:bCs/>
                <w:color w:val="auto"/>
                <w:sz w:val="20"/>
                <w:szCs w:val="20"/>
              </w:rPr>
              <w:t>.</w:t>
            </w:r>
          </w:p>
        </w:tc>
        <w:tc>
          <w:tcPr>
            <w:tcW w:w="10440" w:type="dxa"/>
            <w:gridSpan w:val="8"/>
          </w:tcPr>
          <w:p w:rsidR="006C64E6" w:rsidRPr="00B57298" w:rsidRDefault="009D10DB" w:rsidP="000550FC">
            <w:pPr>
              <w:pStyle w:val="Default"/>
              <w:rPr>
                <w:rFonts w:ascii="Arial" w:hAnsi="Arial" w:cs="Arial"/>
                <w:color w:val="auto"/>
                <w:sz w:val="20"/>
                <w:szCs w:val="20"/>
              </w:rPr>
            </w:pPr>
            <w:r w:rsidRPr="00B57298">
              <w:rPr>
                <w:rFonts w:ascii="Arial" w:hAnsi="Arial" w:cs="Arial"/>
                <w:color w:val="auto"/>
                <w:sz w:val="20"/>
                <w:szCs w:val="20"/>
              </w:rPr>
              <w:t>The resident should counsel and educate patients and the</w:t>
            </w:r>
            <w:r w:rsidR="000550FC" w:rsidRPr="00B57298">
              <w:rPr>
                <w:rFonts w:ascii="Arial" w:hAnsi="Arial" w:cs="Arial"/>
                <w:color w:val="auto"/>
                <w:sz w:val="20"/>
                <w:szCs w:val="20"/>
              </w:rPr>
              <w:t>ir families about the diseases that they or their family member are dealing with and the rationale for the recommended plan of care;</w:t>
            </w:r>
          </w:p>
        </w:tc>
      </w:tr>
      <w:tr w:rsidR="006C64E6" w:rsidRPr="00B57298" w:rsidTr="008C3A54">
        <w:tc>
          <w:tcPr>
            <w:tcW w:w="468" w:type="dxa"/>
          </w:tcPr>
          <w:p w:rsidR="006C64E6" w:rsidRPr="00B57298" w:rsidRDefault="009D10DB" w:rsidP="00925057">
            <w:pPr>
              <w:pStyle w:val="Default"/>
              <w:rPr>
                <w:rFonts w:ascii="Arial" w:hAnsi="Arial" w:cs="Arial"/>
                <w:bCs/>
                <w:color w:val="auto"/>
                <w:sz w:val="20"/>
                <w:szCs w:val="20"/>
              </w:rPr>
            </w:pPr>
            <w:r w:rsidRPr="00B57298">
              <w:rPr>
                <w:rFonts w:ascii="Arial" w:hAnsi="Arial" w:cs="Arial"/>
                <w:bCs/>
                <w:color w:val="auto"/>
                <w:sz w:val="20"/>
                <w:szCs w:val="20"/>
              </w:rPr>
              <w:t>6</w:t>
            </w:r>
            <w:r w:rsidR="000B53F9" w:rsidRPr="00B57298">
              <w:rPr>
                <w:rFonts w:ascii="Arial" w:hAnsi="Arial" w:cs="Arial"/>
                <w:bCs/>
                <w:color w:val="auto"/>
                <w:sz w:val="20"/>
                <w:szCs w:val="20"/>
              </w:rPr>
              <w:t>.</w:t>
            </w:r>
          </w:p>
        </w:tc>
        <w:tc>
          <w:tcPr>
            <w:tcW w:w="10440" w:type="dxa"/>
            <w:gridSpan w:val="8"/>
          </w:tcPr>
          <w:p w:rsidR="006C64E6" w:rsidRPr="00B57298" w:rsidRDefault="006C64E6" w:rsidP="006C64E6">
            <w:pPr>
              <w:pStyle w:val="Default"/>
              <w:rPr>
                <w:rFonts w:ascii="Arial" w:hAnsi="Arial" w:cs="Arial"/>
                <w:color w:val="auto"/>
                <w:sz w:val="20"/>
                <w:szCs w:val="20"/>
              </w:rPr>
            </w:pPr>
            <w:r w:rsidRPr="00B57298">
              <w:rPr>
                <w:rFonts w:ascii="Arial" w:hAnsi="Arial" w:cs="Arial"/>
                <w:color w:val="auto"/>
                <w:sz w:val="20"/>
                <w:szCs w:val="20"/>
              </w:rPr>
              <w:t>The resident will ensure that all student notes are accurate, reflect a proper plan, and are countersigned by a physician each day.</w:t>
            </w:r>
          </w:p>
        </w:tc>
      </w:tr>
      <w:tr w:rsidR="006C64E6" w:rsidRPr="00B57298" w:rsidTr="008C3A54">
        <w:tc>
          <w:tcPr>
            <w:tcW w:w="468" w:type="dxa"/>
          </w:tcPr>
          <w:p w:rsidR="006C64E6" w:rsidRPr="00B57298" w:rsidRDefault="006C64E6" w:rsidP="00925057">
            <w:pPr>
              <w:pStyle w:val="Default"/>
              <w:rPr>
                <w:b/>
                <w:bCs/>
                <w:color w:val="auto"/>
                <w:sz w:val="23"/>
                <w:szCs w:val="23"/>
              </w:rPr>
            </w:pPr>
          </w:p>
        </w:tc>
        <w:tc>
          <w:tcPr>
            <w:tcW w:w="10440" w:type="dxa"/>
            <w:gridSpan w:val="8"/>
          </w:tcPr>
          <w:p w:rsidR="006C64E6" w:rsidRPr="00B57298" w:rsidRDefault="006C64E6" w:rsidP="006C64E6">
            <w:pPr>
              <w:pStyle w:val="Default"/>
              <w:rPr>
                <w:color w:val="auto"/>
                <w:sz w:val="23"/>
                <w:szCs w:val="23"/>
              </w:rPr>
            </w:pPr>
          </w:p>
        </w:tc>
      </w:tr>
      <w:tr w:rsidR="006C64E6" w:rsidRPr="00B57298" w:rsidTr="00CD07BF">
        <w:tc>
          <w:tcPr>
            <w:tcW w:w="7218" w:type="dxa"/>
            <w:gridSpan w:val="8"/>
          </w:tcPr>
          <w:p w:rsidR="006C64E6" w:rsidRPr="00B57298" w:rsidRDefault="006C64E6" w:rsidP="00925057">
            <w:pPr>
              <w:pStyle w:val="Default"/>
              <w:rPr>
                <w:color w:val="auto"/>
                <w:sz w:val="23"/>
                <w:szCs w:val="23"/>
              </w:rPr>
            </w:pPr>
            <w:r w:rsidRPr="00B57298">
              <w:rPr>
                <w:b/>
                <w:bCs/>
                <w:color w:val="auto"/>
                <w:sz w:val="23"/>
                <w:szCs w:val="23"/>
              </w:rPr>
              <w:t xml:space="preserve">D. Practice-Based Learning and Improvement </w:t>
            </w:r>
          </w:p>
        </w:tc>
        <w:tc>
          <w:tcPr>
            <w:tcW w:w="3690" w:type="dxa"/>
          </w:tcPr>
          <w:p w:rsidR="006C64E6" w:rsidRPr="00B57298" w:rsidRDefault="006C64E6" w:rsidP="006C64E6">
            <w:pPr>
              <w:pStyle w:val="Default"/>
              <w:rPr>
                <w:color w:val="auto"/>
                <w:sz w:val="23"/>
                <w:szCs w:val="23"/>
              </w:rPr>
            </w:pPr>
          </w:p>
        </w:tc>
      </w:tr>
      <w:tr w:rsidR="006C64E6" w:rsidRPr="00B57298" w:rsidTr="00CD07BF">
        <w:tc>
          <w:tcPr>
            <w:tcW w:w="468" w:type="dxa"/>
          </w:tcPr>
          <w:p w:rsidR="006C64E6" w:rsidRPr="00B57298" w:rsidRDefault="000B53F9" w:rsidP="00925057">
            <w:pPr>
              <w:pStyle w:val="Default"/>
              <w:rPr>
                <w:rFonts w:ascii="Arial" w:hAnsi="Arial" w:cs="Arial"/>
                <w:bCs/>
                <w:color w:val="auto"/>
                <w:sz w:val="20"/>
                <w:szCs w:val="20"/>
              </w:rPr>
            </w:pPr>
            <w:r w:rsidRPr="00B57298">
              <w:rPr>
                <w:rFonts w:ascii="Arial" w:hAnsi="Arial" w:cs="Arial"/>
                <w:bCs/>
                <w:color w:val="auto"/>
                <w:sz w:val="20"/>
                <w:szCs w:val="20"/>
              </w:rPr>
              <w:t>1.</w:t>
            </w:r>
          </w:p>
        </w:tc>
        <w:tc>
          <w:tcPr>
            <w:tcW w:w="10440" w:type="dxa"/>
            <w:gridSpan w:val="8"/>
          </w:tcPr>
          <w:p w:rsidR="006C64E6" w:rsidRPr="00B57298" w:rsidRDefault="00363014"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must identify strengths, deficiencies and limits in his / her fund of knowledge </w:t>
            </w:r>
            <w:r w:rsidR="00E27717" w:rsidRPr="00B57298">
              <w:rPr>
                <w:rFonts w:ascii="Arial" w:hAnsi="Arial" w:cs="Arial"/>
                <w:color w:val="auto"/>
                <w:sz w:val="20"/>
                <w:szCs w:val="20"/>
              </w:rPr>
              <w:t xml:space="preserve">and clinical abilities </w:t>
            </w:r>
            <w:r w:rsidRPr="00B57298">
              <w:rPr>
                <w:rFonts w:ascii="Arial" w:hAnsi="Arial" w:cs="Arial"/>
                <w:color w:val="auto"/>
                <w:sz w:val="20"/>
                <w:szCs w:val="20"/>
              </w:rPr>
              <w:t>through self-evaluation and set learning and improvement goals based on those deficiencies;</w:t>
            </w:r>
            <w:r w:rsidR="006C64E6" w:rsidRPr="00B57298">
              <w:rPr>
                <w:rFonts w:ascii="Arial" w:hAnsi="Arial" w:cs="Arial"/>
                <w:color w:val="auto"/>
                <w:sz w:val="20"/>
                <w:szCs w:val="20"/>
              </w:rPr>
              <w:t xml:space="preserve"> </w:t>
            </w:r>
          </w:p>
        </w:tc>
      </w:tr>
      <w:tr w:rsidR="00E27717" w:rsidRPr="00B57298" w:rsidTr="00CD07BF">
        <w:tc>
          <w:tcPr>
            <w:tcW w:w="468" w:type="dxa"/>
          </w:tcPr>
          <w:p w:rsidR="00E27717" w:rsidRPr="00B57298" w:rsidRDefault="00E27717" w:rsidP="00925057">
            <w:pPr>
              <w:pStyle w:val="Default"/>
              <w:rPr>
                <w:rFonts w:ascii="Arial" w:hAnsi="Arial" w:cs="Arial"/>
                <w:bCs/>
                <w:color w:val="auto"/>
                <w:sz w:val="20"/>
                <w:szCs w:val="20"/>
              </w:rPr>
            </w:pPr>
            <w:r w:rsidRPr="00B57298">
              <w:rPr>
                <w:rFonts w:ascii="Arial" w:hAnsi="Arial" w:cs="Arial"/>
                <w:bCs/>
                <w:color w:val="auto"/>
                <w:sz w:val="20"/>
                <w:szCs w:val="20"/>
              </w:rPr>
              <w:t>2.</w:t>
            </w:r>
          </w:p>
        </w:tc>
        <w:tc>
          <w:tcPr>
            <w:tcW w:w="10440" w:type="dxa"/>
            <w:gridSpan w:val="8"/>
          </w:tcPr>
          <w:p w:rsidR="00E27717" w:rsidRPr="00B57298" w:rsidRDefault="00E27717" w:rsidP="00DC3923">
            <w:pPr>
              <w:pStyle w:val="Default"/>
              <w:rPr>
                <w:rFonts w:ascii="Arial" w:hAnsi="Arial" w:cs="Arial"/>
                <w:color w:val="auto"/>
                <w:sz w:val="20"/>
                <w:szCs w:val="20"/>
              </w:rPr>
            </w:pPr>
            <w:r w:rsidRPr="00B57298">
              <w:rPr>
                <w:rFonts w:ascii="Arial" w:hAnsi="Arial" w:cs="Arial"/>
                <w:color w:val="auto"/>
                <w:sz w:val="20"/>
                <w:szCs w:val="20"/>
              </w:rPr>
              <w:t>The resident must identify and use appropriate learning activities to improve his / her knowledge in areas of knowledge and clinical deficiencies</w:t>
            </w:r>
            <w:r w:rsidR="00DC3923" w:rsidRPr="00B57298">
              <w:rPr>
                <w:rFonts w:ascii="Arial" w:hAnsi="Arial" w:cs="Arial"/>
                <w:color w:val="auto"/>
                <w:sz w:val="20"/>
                <w:szCs w:val="20"/>
              </w:rPr>
              <w:t xml:space="preserve">.  In addition to individual study, it is expected that the resident will participate in all clinical </w:t>
            </w:r>
            <w:r w:rsidR="00CD07BF" w:rsidRPr="00B57298">
              <w:rPr>
                <w:rFonts w:ascii="Arial" w:hAnsi="Arial" w:cs="Arial"/>
                <w:color w:val="auto"/>
                <w:sz w:val="20"/>
                <w:szCs w:val="20"/>
              </w:rPr>
              <w:t xml:space="preserve">(e.g., clinics and operating room) </w:t>
            </w:r>
            <w:r w:rsidR="00DC3923" w:rsidRPr="00B57298">
              <w:rPr>
                <w:rFonts w:ascii="Arial" w:hAnsi="Arial" w:cs="Arial"/>
                <w:color w:val="auto"/>
                <w:sz w:val="20"/>
                <w:szCs w:val="20"/>
              </w:rPr>
              <w:t>and didactic</w:t>
            </w:r>
            <w:r w:rsidR="00CD07BF" w:rsidRPr="00B57298">
              <w:rPr>
                <w:rFonts w:ascii="Arial" w:hAnsi="Arial" w:cs="Arial"/>
                <w:color w:val="auto"/>
                <w:sz w:val="20"/>
                <w:szCs w:val="20"/>
              </w:rPr>
              <w:t xml:space="preserve"> (e.g., conferences)</w:t>
            </w:r>
            <w:r w:rsidR="00DC3923" w:rsidRPr="00B57298">
              <w:rPr>
                <w:rFonts w:ascii="Arial" w:hAnsi="Arial" w:cs="Arial"/>
                <w:color w:val="auto"/>
                <w:sz w:val="20"/>
                <w:szCs w:val="20"/>
              </w:rPr>
              <w:t xml:space="preserve"> activities specific to this service in order to improve his / her fund of knowledge and clinical abilities as they relate to the fundamentals of cardiovascular diseases and their medical and surgical management</w:t>
            </w:r>
            <w:r w:rsidRPr="00B57298">
              <w:rPr>
                <w:rFonts w:ascii="Arial" w:hAnsi="Arial" w:cs="Arial"/>
                <w:color w:val="auto"/>
                <w:sz w:val="20"/>
                <w:szCs w:val="20"/>
              </w:rPr>
              <w:t xml:space="preserve">;  </w:t>
            </w:r>
          </w:p>
        </w:tc>
      </w:tr>
      <w:tr w:rsidR="00E27717" w:rsidRPr="00B57298" w:rsidTr="00CD07BF">
        <w:tc>
          <w:tcPr>
            <w:tcW w:w="468" w:type="dxa"/>
          </w:tcPr>
          <w:p w:rsidR="00E27717" w:rsidRPr="00B57298" w:rsidRDefault="00E27717" w:rsidP="00925057">
            <w:pPr>
              <w:pStyle w:val="Default"/>
              <w:rPr>
                <w:rFonts w:ascii="Arial" w:hAnsi="Arial" w:cs="Arial"/>
                <w:bCs/>
                <w:color w:val="auto"/>
                <w:sz w:val="20"/>
                <w:szCs w:val="20"/>
              </w:rPr>
            </w:pPr>
            <w:r w:rsidRPr="00B57298">
              <w:rPr>
                <w:rFonts w:ascii="Arial" w:hAnsi="Arial" w:cs="Arial"/>
                <w:bCs/>
                <w:color w:val="auto"/>
                <w:sz w:val="20"/>
                <w:szCs w:val="20"/>
              </w:rPr>
              <w:t>3.</w:t>
            </w:r>
          </w:p>
        </w:tc>
        <w:tc>
          <w:tcPr>
            <w:tcW w:w="10440" w:type="dxa"/>
            <w:gridSpan w:val="8"/>
          </w:tcPr>
          <w:p w:rsidR="00E27717" w:rsidRPr="00B57298" w:rsidRDefault="00E27717" w:rsidP="00E27717">
            <w:pPr>
              <w:pStyle w:val="Default"/>
              <w:rPr>
                <w:rFonts w:ascii="Arial" w:hAnsi="Arial" w:cs="Arial"/>
                <w:color w:val="auto"/>
                <w:sz w:val="20"/>
                <w:szCs w:val="20"/>
              </w:rPr>
            </w:pPr>
            <w:r w:rsidRPr="00B57298">
              <w:rPr>
                <w:rFonts w:ascii="Arial" w:hAnsi="Arial" w:cs="Arial"/>
                <w:color w:val="auto"/>
                <w:sz w:val="20"/>
                <w:szCs w:val="20"/>
              </w:rPr>
              <w:t>The resident must incorporate formative evaluation feedback from his / her faculty and senior residents into his / her daily practice;</w:t>
            </w:r>
          </w:p>
        </w:tc>
      </w:tr>
      <w:tr w:rsidR="00E27717" w:rsidRPr="00B57298" w:rsidTr="00CD07BF">
        <w:tc>
          <w:tcPr>
            <w:tcW w:w="468" w:type="dxa"/>
          </w:tcPr>
          <w:p w:rsidR="00E27717" w:rsidRPr="00B57298" w:rsidRDefault="00E27717" w:rsidP="00925057">
            <w:pPr>
              <w:pStyle w:val="Default"/>
              <w:rPr>
                <w:rFonts w:ascii="Arial" w:hAnsi="Arial" w:cs="Arial"/>
                <w:bCs/>
                <w:color w:val="auto"/>
                <w:sz w:val="20"/>
                <w:szCs w:val="20"/>
              </w:rPr>
            </w:pPr>
            <w:r w:rsidRPr="00B57298">
              <w:rPr>
                <w:rFonts w:ascii="Arial" w:hAnsi="Arial" w:cs="Arial"/>
                <w:bCs/>
                <w:color w:val="auto"/>
                <w:sz w:val="20"/>
                <w:szCs w:val="20"/>
              </w:rPr>
              <w:t xml:space="preserve">4. </w:t>
            </w:r>
          </w:p>
        </w:tc>
        <w:tc>
          <w:tcPr>
            <w:tcW w:w="10440" w:type="dxa"/>
            <w:gridSpan w:val="8"/>
          </w:tcPr>
          <w:p w:rsidR="00E27717" w:rsidRPr="00B57298" w:rsidRDefault="00DC3923" w:rsidP="00DC3923">
            <w:pPr>
              <w:pStyle w:val="Default"/>
              <w:rPr>
                <w:rFonts w:ascii="Arial" w:hAnsi="Arial" w:cs="Arial"/>
                <w:color w:val="auto"/>
                <w:sz w:val="20"/>
                <w:szCs w:val="20"/>
              </w:rPr>
            </w:pPr>
            <w:r w:rsidRPr="00B57298">
              <w:rPr>
                <w:rFonts w:ascii="Arial" w:hAnsi="Arial" w:cs="Arial"/>
                <w:color w:val="auto"/>
                <w:sz w:val="20"/>
                <w:szCs w:val="20"/>
              </w:rPr>
              <w:t>The resident should be able to u</w:t>
            </w:r>
            <w:r w:rsidR="00E27717" w:rsidRPr="00B57298">
              <w:rPr>
                <w:rFonts w:ascii="Arial" w:hAnsi="Arial" w:cs="Arial"/>
                <w:color w:val="auto"/>
                <w:sz w:val="20"/>
                <w:szCs w:val="20"/>
              </w:rPr>
              <w:t>se information technology to locate high quality evidence from scientific studies related to their patient’s health problems</w:t>
            </w:r>
            <w:r w:rsidRPr="00B57298">
              <w:rPr>
                <w:rFonts w:ascii="Arial" w:hAnsi="Arial" w:cs="Arial"/>
                <w:color w:val="auto"/>
                <w:sz w:val="20"/>
                <w:szCs w:val="20"/>
              </w:rPr>
              <w:t>.  He / she should be able to analyze the literature for quality and relevance to their patient and be able to assimilate this information into clinical practice</w:t>
            </w:r>
            <w:r w:rsidR="00E27717" w:rsidRPr="00B57298">
              <w:rPr>
                <w:rFonts w:ascii="Arial" w:hAnsi="Arial" w:cs="Arial"/>
                <w:color w:val="auto"/>
                <w:sz w:val="20"/>
                <w:szCs w:val="20"/>
              </w:rPr>
              <w:t xml:space="preserve">;  </w:t>
            </w:r>
          </w:p>
        </w:tc>
      </w:tr>
      <w:tr w:rsidR="00E27717" w:rsidRPr="00B57298" w:rsidTr="00CD07BF">
        <w:tc>
          <w:tcPr>
            <w:tcW w:w="468" w:type="dxa"/>
          </w:tcPr>
          <w:p w:rsidR="00E27717" w:rsidRPr="00B57298" w:rsidRDefault="00DC3923" w:rsidP="00925057">
            <w:pPr>
              <w:pStyle w:val="Default"/>
              <w:rPr>
                <w:rFonts w:ascii="Arial" w:hAnsi="Arial" w:cs="Arial"/>
                <w:bCs/>
                <w:color w:val="auto"/>
                <w:sz w:val="20"/>
                <w:szCs w:val="20"/>
              </w:rPr>
            </w:pPr>
            <w:r w:rsidRPr="00B57298">
              <w:rPr>
                <w:rFonts w:ascii="Arial" w:hAnsi="Arial" w:cs="Arial"/>
                <w:bCs/>
                <w:color w:val="auto"/>
                <w:sz w:val="20"/>
                <w:szCs w:val="20"/>
              </w:rPr>
              <w:t>5.</w:t>
            </w:r>
          </w:p>
        </w:tc>
        <w:tc>
          <w:tcPr>
            <w:tcW w:w="10440" w:type="dxa"/>
            <w:gridSpan w:val="8"/>
          </w:tcPr>
          <w:p w:rsidR="00E27717" w:rsidRPr="00B57298" w:rsidRDefault="00DC3923" w:rsidP="00DC3923">
            <w:pPr>
              <w:pStyle w:val="Default"/>
              <w:rPr>
                <w:rFonts w:ascii="Arial" w:hAnsi="Arial" w:cs="Arial"/>
                <w:color w:val="auto"/>
                <w:sz w:val="20"/>
                <w:szCs w:val="20"/>
              </w:rPr>
            </w:pPr>
            <w:r w:rsidRPr="00B57298">
              <w:rPr>
                <w:rFonts w:ascii="Arial" w:hAnsi="Arial" w:cs="Arial"/>
                <w:color w:val="auto"/>
                <w:sz w:val="20"/>
                <w:szCs w:val="20"/>
              </w:rPr>
              <w:t>The resident should be able to clearly and accurately educate their patients and families, medical students, residents, and other health professionals about the fundamentals of cardiovascular diseases and their medical and surgical management;;</w:t>
            </w:r>
          </w:p>
        </w:tc>
      </w:tr>
      <w:tr w:rsidR="00E27717" w:rsidRPr="00B57298" w:rsidTr="00CD07BF">
        <w:tc>
          <w:tcPr>
            <w:tcW w:w="468" w:type="dxa"/>
          </w:tcPr>
          <w:p w:rsidR="00E27717" w:rsidRPr="00B57298" w:rsidRDefault="00DC3923" w:rsidP="00925057">
            <w:pPr>
              <w:pStyle w:val="Default"/>
              <w:rPr>
                <w:rFonts w:ascii="Arial" w:hAnsi="Arial" w:cs="Arial"/>
                <w:bCs/>
                <w:color w:val="auto"/>
                <w:sz w:val="20"/>
                <w:szCs w:val="20"/>
              </w:rPr>
            </w:pPr>
            <w:r w:rsidRPr="00B57298">
              <w:rPr>
                <w:rFonts w:ascii="Arial" w:hAnsi="Arial" w:cs="Arial"/>
                <w:bCs/>
                <w:color w:val="auto"/>
                <w:sz w:val="20"/>
                <w:szCs w:val="20"/>
              </w:rPr>
              <w:t>6.</w:t>
            </w:r>
          </w:p>
        </w:tc>
        <w:tc>
          <w:tcPr>
            <w:tcW w:w="10440" w:type="dxa"/>
            <w:gridSpan w:val="8"/>
          </w:tcPr>
          <w:p w:rsidR="00E27717" w:rsidRPr="00B57298" w:rsidRDefault="00DC3923" w:rsidP="00DC3923">
            <w:pPr>
              <w:pStyle w:val="Default"/>
              <w:rPr>
                <w:rFonts w:ascii="Arial" w:hAnsi="Arial" w:cs="Arial"/>
                <w:color w:val="auto"/>
                <w:sz w:val="20"/>
                <w:szCs w:val="20"/>
              </w:rPr>
            </w:pPr>
            <w:r w:rsidRPr="00B57298">
              <w:rPr>
                <w:rFonts w:ascii="Arial" w:hAnsi="Arial" w:cs="Arial"/>
                <w:color w:val="auto"/>
                <w:sz w:val="20"/>
                <w:szCs w:val="20"/>
              </w:rPr>
              <w:t>The resident must attend all service-specific conferences such as the multidisciplinary thoracic oncology conference, the cardiology / cardiac surgery conference, grand rounds &amp; the departmental morbidity &amp; mortality conference;</w:t>
            </w:r>
          </w:p>
        </w:tc>
      </w:tr>
      <w:tr w:rsidR="006C64E6" w:rsidRPr="00B57298" w:rsidTr="00CD07BF">
        <w:tc>
          <w:tcPr>
            <w:tcW w:w="468" w:type="dxa"/>
          </w:tcPr>
          <w:p w:rsidR="006C64E6" w:rsidRPr="00B57298" w:rsidRDefault="00DC3923" w:rsidP="00925057">
            <w:pPr>
              <w:pStyle w:val="Default"/>
              <w:rPr>
                <w:rFonts w:ascii="Arial" w:hAnsi="Arial" w:cs="Arial"/>
                <w:bCs/>
                <w:color w:val="auto"/>
                <w:sz w:val="20"/>
                <w:szCs w:val="20"/>
              </w:rPr>
            </w:pPr>
            <w:r w:rsidRPr="00B57298">
              <w:rPr>
                <w:rFonts w:ascii="Arial" w:hAnsi="Arial" w:cs="Arial"/>
                <w:bCs/>
                <w:color w:val="auto"/>
                <w:sz w:val="20"/>
                <w:szCs w:val="20"/>
              </w:rPr>
              <w:t>7.</w:t>
            </w:r>
          </w:p>
        </w:tc>
        <w:tc>
          <w:tcPr>
            <w:tcW w:w="10440" w:type="dxa"/>
            <w:gridSpan w:val="8"/>
          </w:tcPr>
          <w:p w:rsidR="006C64E6" w:rsidRPr="00B57298" w:rsidRDefault="00DC3923" w:rsidP="006C64E6">
            <w:pPr>
              <w:pStyle w:val="Default"/>
              <w:rPr>
                <w:rFonts w:ascii="Arial" w:hAnsi="Arial" w:cs="Arial"/>
                <w:color w:val="auto"/>
                <w:sz w:val="20"/>
                <w:szCs w:val="20"/>
              </w:rPr>
            </w:pPr>
            <w:r w:rsidRPr="00B57298">
              <w:rPr>
                <w:rFonts w:ascii="Arial" w:hAnsi="Arial" w:cs="Arial"/>
                <w:color w:val="auto"/>
                <w:sz w:val="20"/>
                <w:szCs w:val="20"/>
              </w:rPr>
              <w:t>The resident must utilize an evidence-based approach to patient care;</w:t>
            </w:r>
          </w:p>
        </w:tc>
      </w:tr>
      <w:tr w:rsidR="006C64E6" w:rsidRPr="00B57298" w:rsidTr="00CD07BF">
        <w:tc>
          <w:tcPr>
            <w:tcW w:w="468" w:type="dxa"/>
          </w:tcPr>
          <w:p w:rsidR="006C64E6" w:rsidRPr="00B57298" w:rsidRDefault="00CD07BF" w:rsidP="00925057">
            <w:pPr>
              <w:pStyle w:val="Default"/>
              <w:rPr>
                <w:rFonts w:ascii="Arial" w:hAnsi="Arial" w:cs="Arial"/>
                <w:bCs/>
                <w:color w:val="auto"/>
                <w:sz w:val="20"/>
                <w:szCs w:val="20"/>
              </w:rPr>
            </w:pPr>
            <w:r w:rsidRPr="00B57298">
              <w:rPr>
                <w:rFonts w:ascii="Arial" w:hAnsi="Arial" w:cs="Arial"/>
                <w:bCs/>
                <w:color w:val="auto"/>
                <w:sz w:val="20"/>
                <w:szCs w:val="20"/>
              </w:rPr>
              <w:t>8</w:t>
            </w:r>
            <w:r w:rsidR="000B53F9" w:rsidRPr="00B57298">
              <w:rPr>
                <w:rFonts w:ascii="Arial" w:hAnsi="Arial" w:cs="Arial"/>
                <w:bCs/>
                <w:color w:val="auto"/>
                <w:sz w:val="20"/>
                <w:szCs w:val="20"/>
              </w:rPr>
              <w:t>.</w:t>
            </w:r>
          </w:p>
        </w:tc>
        <w:tc>
          <w:tcPr>
            <w:tcW w:w="10440" w:type="dxa"/>
            <w:gridSpan w:val="8"/>
          </w:tcPr>
          <w:p w:rsidR="006C64E6" w:rsidRPr="00B57298" w:rsidRDefault="006C64E6" w:rsidP="00CD07BF">
            <w:pPr>
              <w:pStyle w:val="Default"/>
              <w:rPr>
                <w:rFonts w:ascii="Arial" w:hAnsi="Arial" w:cs="Arial"/>
                <w:color w:val="auto"/>
                <w:sz w:val="20"/>
                <w:szCs w:val="20"/>
              </w:rPr>
            </w:pPr>
            <w:r w:rsidRPr="00B57298">
              <w:rPr>
                <w:rFonts w:ascii="Arial" w:hAnsi="Arial" w:cs="Arial"/>
                <w:color w:val="auto"/>
                <w:sz w:val="20"/>
                <w:szCs w:val="20"/>
              </w:rPr>
              <w:t>The resident is expected to have an understanding of the anatomy</w:t>
            </w:r>
            <w:r w:rsidR="00CD07BF" w:rsidRPr="00B57298">
              <w:rPr>
                <w:rFonts w:ascii="Arial" w:hAnsi="Arial" w:cs="Arial"/>
                <w:color w:val="auto"/>
                <w:sz w:val="20"/>
                <w:szCs w:val="20"/>
              </w:rPr>
              <w:t>, physiology,</w:t>
            </w:r>
            <w:r w:rsidRPr="00B57298">
              <w:rPr>
                <w:rFonts w:ascii="Arial" w:hAnsi="Arial" w:cs="Arial"/>
                <w:color w:val="auto"/>
                <w:sz w:val="20"/>
                <w:szCs w:val="20"/>
              </w:rPr>
              <w:t xml:space="preserve"> and pathophysiology for each case </w:t>
            </w:r>
            <w:r w:rsidR="00CD07BF" w:rsidRPr="00B57298">
              <w:rPr>
                <w:rFonts w:ascii="Arial" w:hAnsi="Arial" w:cs="Arial"/>
                <w:color w:val="auto"/>
                <w:sz w:val="20"/>
                <w:szCs w:val="20"/>
              </w:rPr>
              <w:t xml:space="preserve">in </w:t>
            </w:r>
            <w:r w:rsidRPr="00B57298">
              <w:rPr>
                <w:rFonts w:ascii="Arial" w:hAnsi="Arial" w:cs="Arial"/>
                <w:color w:val="auto"/>
                <w:sz w:val="20"/>
                <w:szCs w:val="20"/>
              </w:rPr>
              <w:t xml:space="preserve">which they </w:t>
            </w:r>
            <w:r w:rsidR="00CD07BF" w:rsidRPr="00B57298">
              <w:rPr>
                <w:rFonts w:ascii="Arial" w:hAnsi="Arial" w:cs="Arial"/>
                <w:color w:val="auto"/>
                <w:sz w:val="20"/>
                <w:szCs w:val="20"/>
              </w:rPr>
              <w:t>participate</w:t>
            </w:r>
            <w:r w:rsidRPr="00B57298">
              <w:rPr>
                <w:rFonts w:ascii="Arial" w:hAnsi="Arial" w:cs="Arial"/>
                <w:color w:val="auto"/>
                <w:sz w:val="20"/>
                <w:szCs w:val="20"/>
              </w:rPr>
              <w:t>, and will keep track of their operative cases, with the goal of exposure to a diverse and thorough spectrum of diseases during the rotation.</w:t>
            </w:r>
          </w:p>
        </w:tc>
      </w:tr>
      <w:tr w:rsidR="006C64E6" w:rsidRPr="00B57298" w:rsidTr="00CD07BF">
        <w:tc>
          <w:tcPr>
            <w:tcW w:w="468" w:type="dxa"/>
          </w:tcPr>
          <w:p w:rsidR="006C64E6" w:rsidRPr="00B57298" w:rsidRDefault="006C64E6" w:rsidP="00925057">
            <w:pPr>
              <w:pStyle w:val="Default"/>
              <w:rPr>
                <w:b/>
                <w:bCs/>
                <w:color w:val="auto"/>
                <w:sz w:val="23"/>
                <w:szCs w:val="23"/>
              </w:rPr>
            </w:pPr>
          </w:p>
        </w:tc>
        <w:tc>
          <w:tcPr>
            <w:tcW w:w="10440" w:type="dxa"/>
            <w:gridSpan w:val="8"/>
          </w:tcPr>
          <w:p w:rsidR="006C64E6" w:rsidRPr="00B57298" w:rsidRDefault="006C64E6" w:rsidP="006C64E6">
            <w:pPr>
              <w:pStyle w:val="Default"/>
              <w:rPr>
                <w:color w:val="auto"/>
                <w:sz w:val="23"/>
                <w:szCs w:val="23"/>
              </w:rPr>
            </w:pPr>
          </w:p>
        </w:tc>
      </w:tr>
      <w:tr w:rsidR="006C64E6" w:rsidRPr="00B57298" w:rsidTr="008518CA">
        <w:tc>
          <w:tcPr>
            <w:tcW w:w="6408" w:type="dxa"/>
            <w:gridSpan w:val="7"/>
          </w:tcPr>
          <w:p w:rsidR="006C64E6" w:rsidRPr="00B57298" w:rsidRDefault="006C64E6" w:rsidP="00925057">
            <w:pPr>
              <w:pStyle w:val="Default"/>
              <w:rPr>
                <w:b/>
                <w:bCs/>
                <w:color w:val="auto"/>
                <w:sz w:val="23"/>
                <w:szCs w:val="23"/>
              </w:rPr>
            </w:pPr>
            <w:r w:rsidRPr="00B57298">
              <w:rPr>
                <w:b/>
                <w:bCs/>
                <w:color w:val="auto"/>
                <w:sz w:val="23"/>
                <w:szCs w:val="23"/>
              </w:rPr>
              <w:t>E. Systems-Based Practice</w:t>
            </w:r>
          </w:p>
        </w:tc>
        <w:tc>
          <w:tcPr>
            <w:tcW w:w="4500" w:type="dxa"/>
            <w:gridSpan w:val="2"/>
          </w:tcPr>
          <w:p w:rsidR="006C64E6" w:rsidRPr="00B57298" w:rsidRDefault="006C64E6" w:rsidP="006C64E6">
            <w:pPr>
              <w:pStyle w:val="Default"/>
              <w:rPr>
                <w:color w:val="auto"/>
                <w:sz w:val="23"/>
                <w:szCs w:val="23"/>
              </w:rPr>
            </w:pPr>
          </w:p>
        </w:tc>
      </w:tr>
      <w:tr w:rsidR="009D10DB" w:rsidRPr="00B57298" w:rsidTr="008518CA">
        <w:tc>
          <w:tcPr>
            <w:tcW w:w="468" w:type="dxa"/>
          </w:tcPr>
          <w:p w:rsidR="009D10DB" w:rsidRPr="00B57298" w:rsidRDefault="009D10DB" w:rsidP="00925057">
            <w:pPr>
              <w:pStyle w:val="Default"/>
              <w:rPr>
                <w:rFonts w:ascii="Arial" w:hAnsi="Arial" w:cs="Arial"/>
                <w:bCs/>
                <w:color w:val="auto"/>
                <w:sz w:val="20"/>
                <w:szCs w:val="20"/>
              </w:rPr>
            </w:pPr>
            <w:r w:rsidRPr="00B57298">
              <w:rPr>
                <w:rFonts w:ascii="Arial" w:hAnsi="Arial" w:cs="Arial"/>
                <w:bCs/>
                <w:color w:val="auto"/>
                <w:sz w:val="20"/>
                <w:szCs w:val="20"/>
              </w:rPr>
              <w:t>1.</w:t>
            </w:r>
          </w:p>
        </w:tc>
        <w:tc>
          <w:tcPr>
            <w:tcW w:w="10440" w:type="dxa"/>
            <w:gridSpan w:val="8"/>
          </w:tcPr>
          <w:p w:rsidR="009D10DB" w:rsidRPr="00B57298" w:rsidRDefault="009D10DB" w:rsidP="005C29F0">
            <w:pPr>
              <w:pStyle w:val="Default"/>
              <w:rPr>
                <w:rFonts w:ascii="Arial" w:hAnsi="Arial" w:cs="Arial"/>
                <w:color w:val="auto"/>
                <w:sz w:val="20"/>
                <w:szCs w:val="20"/>
              </w:rPr>
            </w:pPr>
            <w:r w:rsidRPr="00B57298">
              <w:rPr>
                <w:rFonts w:ascii="Arial" w:hAnsi="Arial" w:cs="Arial"/>
                <w:color w:val="auto"/>
                <w:sz w:val="20"/>
                <w:szCs w:val="20"/>
              </w:rPr>
              <w:t xml:space="preserve">The resident should be able to work effectively </w:t>
            </w:r>
            <w:r w:rsidR="005C29F0" w:rsidRPr="00B57298">
              <w:rPr>
                <w:rFonts w:ascii="Arial" w:hAnsi="Arial" w:cs="Arial"/>
                <w:color w:val="auto"/>
                <w:sz w:val="20"/>
                <w:szCs w:val="20"/>
              </w:rPr>
              <w:t xml:space="preserve">to provide high quality and seamless patient care </w:t>
            </w:r>
            <w:r w:rsidRPr="00B57298">
              <w:rPr>
                <w:rFonts w:ascii="Arial" w:hAnsi="Arial" w:cs="Arial"/>
                <w:color w:val="auto"/>
                <w:sz w:val="20"/>
                <w:szCs w:val="20"/>
              </w:rPr>
              <w:t xml:space="preserve">throughout </w:t>
            </w:r>
            <w:r w:rsidR="005C29F0" w:rsidRPr="00B57298">
              <w:rPr>
                <w:rFonts w:ascii="Arial" w:hAnsi="Arial" w:cs="Arial"/>
                <w:color w:val="auto"/>
                <w:sz w:val="20"/>
                <w:szCs w:val="20"/>
              </w:rPr>
              <w:t>the health care delivery system including the outpatient clinic, emergency department, inpatient ward, operating room, post</w:t>
            </w:r>
            <w:r w:rsidR="004E2A2C" w:rsidRPr="00B57298">
              <w:rPr>
                <w:rFonts w:ascii="Arial" w:hAnsi="Arial" w:cs="Arial"/>
                <w:color w:val="auto"/>
                <w:sz w:val="20"/>
                <w:szCs w:val="20"/>
              </w:rPr>
              <w:t>-</w:t>
            </w:r>
            <w:r w:rsidR="005C29F0" w:rsidRPr="00B57298">
              <w:rPr>
                <w:rFonts w:ascii="Arial" w:hAnsi="Arial" w:cs="Arial"/>
                <w:color w:val="auto"/>
                <w:sz w:val="20"/>
                <w:szCs w:val="20"/>
              </w:rPr>
              <w:t xml:space="preserve">anesthesia care unit, and intensive care unit; </w:t>
            </w:r>
          </w:p>
        </w:tc>
      </w:tr>
      <w:tr w:rsidR="009D10DB" w:rsidRPr="00B57298" w:rsidTr="008518CA">
        <w:tc>
          <w:tcPr>
            <w:tcW w:w="468" w:type="dxa"/>
          </w:tcPr>
          <w:p w:rsidR="009D10DB" w:rsidRPr="00B57298" w:rsidRDefault="005C29F0" w:rsidP="00925057">
            <w:pPr>
              <w:pStyle w:val="Default"/>
              <w:rPr>
                <w:rFonts w:ascii="Arial" w:hAnsi="Arial" w:cs="Arial"/>
                <w:bCs/>
                <w:color w:val="auto"/>
                <w:sz w:val="20"/>
                <w:szCs w:val="20"/>
              </w:rPr>
            </w:pPr>
            <w:r w:rsidRPr="00B57298">
              <w:rPr>
                <w:rFonts w:ascii="Arial" w:hAnsi="Arial" w:cs="Arial"/>
                <w:bCs/>
                <w:color w:val="auto"/>
                <w:sz w:val="20"/>
                <w:szCs w:val="20"/>
              </w:rPr>
              <w:t>2.</w:t>
            </w:r>
          </w:p>
        </w:tc>
        <w:tc>
          <w:tcPr>
            <w:tcW w:w="10440" w:type="dxa"/>
            <w:gridSpan w:val="8"/>
          </w:tcPr>
          <w:p w:rsidR="009D10DB" w:rsidRPr="00B57298" w:rsidRDefault="005C29F0" w:rsidP="005C29F0">
            <w:pPr>
              <w:pStyle w:val="Default"/>
              <w:rPr>
                <w:rFonts w:ascii="Arial" w:hAnsi="Arial" w:cs="Arial"/>
                <w:color w:val="auto"/>
                <w:sz w:val="20"/>
                <w:szCs w:val="20"/>
              </w:rPr>
            </w:pPr>
            <w:r w:rsidRPr="00B57298">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9D10DB" w:rsidRPr="00B57298" w:rsidTr="008518CA">
        <w:tc>
          <w:tcPr>
            <w:tcW w:w="468" w:type="dxa"/>
          </w:tcPr>
          <w:p w:rsidR="009D10DB" w:rsidRPr="00B57298" w:rsidRDefault="005C29F0" w:rsidP="00925057">
            <w:pPr>
              <w:pStyle w:val="Default"/>
              <w:rPr>
                <w:rFonts w:ascii="Arial" w:hAnsi="Arial" w:cs="Arial"/>
                <w:bCs/>
                <w:color w:val="auto"/>
                <w:sz w:val="20"/>
                <w:szCs w:val="20"/>
              </w:rPr>
            </w:pPr>
            <w:r w:rsidRPr="00B57298">
              <w:rPr>
                <w:rFonts w:ascii="Arial" w:hAnsi="Arial" w:cs="Arial"/>
                <w:bCs/>
                <w:color w:val="auto"/>
                <w:sz w:val="20"/>
                <w:szCs w:val="20"/>
              </w:rPr>
              <w:t>3.</w:t>
            </w:r>
          </w:p>
        </w:tc>
        <w:tc>
          <w:tcPr>
            <w:tcW w:w="10440" w:type="dxa"/>
            <w:gridSpan w:val="8"/>
          </w:tcPr>
          <w:p w:rsidR="009D10DB" w:rsidRPr="00B57298" w:rsidRDefault="005C29F0" w:rsidP="00EB226B">
            <w:pPr>
              <w:pStyle w:val="Default"/>
              <w:rPr>
                <w:rFonts w:ascii="Arial" w:hAnsi="Arial" w:cs="Arial"/>
                <w:color w:val="auto"/>
                <w:sz w:val="20"/>
                <w:szCs w:val="20"/>
              </w:rPr>
            </w:pPr>
            <w:r w:rsidRPr="00B57298">
              <w:rPr>
                <w:rFonts w:ascii="Arial" w:hAnsi="Arial" w:cs="Arial"/>
                <w:color w:val="auto"/>
                <w:sz w:val="20"/>
                <w:szCs w:val="20"/>
              </w:rPr>
              <w:t>The resident should incorporate considerations of cost awareness</w:t>
            </w:r>
            <w:r w:rsidR="00EB226B" w:rsidRPr="00B57298">
              <w:rPr>
                <w:rFonts w:ascii="Arial" w:hAnsi="Arial" w:cs="Arial"/>
                <w:color w:val="auto"/>
                <w:sz w:val="20"/>
                <w:szCs w:val="20"/>
              </w:rPr>
              <w:t xml:space="preserve">, </w:t>
            </w:r>
            <w:r w:rsidRPr="00B57298">
              <w:rPr>
                <w:rFonts w:ascii="Arial" w:hAnsi="Arial" w:cs="Arial"/>
                <w:color w:val="auto"/>
                <w:sz w:val="20"/>
                <w:szCs w:val="20"/>
              </w:rPr>
              <w:t>risk benefit analysis</w:t>
            </w:r>
            <w:r w:rsidR="00EB226B" w:rsidRPr="00B57298">
              <w:rPr>
                <w:rFonts w:ascii="Arial" w:hAnsi="Arial" w:cs="Arial"/>
                <w:color w:val="auto"/>
                <w:sz w:val="20"/>
                <w:szCs w:val="20"/>
              </w:rPr>
              <w:t>, and evidence-based medicine</w:t>
            </w:r>
            <w:r w:rsidRPr="00B57298">
              <w:rPr>
                <w:rFonts w:ascii="Arial" w:hAnsi="Arial" w:cs="Arial"/>
                <w:color w:val="auto"/>
                <w:sz w:val="20"/>
                <w:szCs w:val="20"/>
              </w:rPr>
              <w:t xml:space="preserve"> into their clinical practice</w:t>
            </w:r>
          </w:p>
        </w:tc>
      </w:tr>
      <w:tr w:rsidR="005C29F0" w:rsidRPr="00B57298" w:rsidTr="008518CA">
        <w:tc>
          <w:tcPr>
            <w:tcW w:w="468" w:type="dxa"/>
          </w:tcPr>
          <w:p w:rsidR="005C29F0" w:rsidRPr="00B57298" w:rsidRDefault="005C29F0" w:rsidP="00925057">
            <w:pPr>
              <w:pStyle w:val="Default"/>
              <w:rPr>
                <w:rFonts w:ascii="Arial" w:hAnsi="Arial" w:cs="Arial"/>
                <w:bCs/>
                <w:color w:val="auto"/>
                <w:sz w:val="20"/>
                <w:szCs w:val="20"/>
              </w:rPr>
            </w:pPr>
            <w:r w:rsidRPr="00B57298">
              <w:rPr>
                <w:rFonts w:ascii="Arial" w:hAnsi="Arial" w:cs="Arial"/>
                <w:bCs/>
                <w:color w:val="auto"/>
                <w:sz w:val="20"/>
                <w:szCs w:val="20"/>
              </w:rPr>
              <w:t>4.</w:t>
            </w:r>
          </w:p>
        </w:tc>
        <w:tc>
          <w:tcPr>
            <w:tcW w:w="10440" w:type="dxa"/>
            <w:gridSpan w:val="8"/>
          </w:tcPr>
          <w:p w:rsidR="005C29F0" w:rsidRPr="00B57298" w:rsidRDefault="005C29F0" w:rsidP="005C29F0">
            <w:pPr>
              <w:pStyle w:val="Default"/>
              <w:rPr>
                <w:rFonts w:ascii="Arial" w:hAnsi="Arial" w:cs="Arial"/>
                <w:color w:val="auto"/>
                <w:sz w:val="20"/>
                <w:szCs w:val="20"/>
              </w:rPr>
            </w:pPr>
            <w:r w:rsidRPr="00B57298">
              <w:rPr>
                <w:rFonts w:ascii="Arial" w:hAnsi="Arial" w:cs="Arial"/>
                <w:color w:val="auto"/>
                <w:sz w:val="20"/>
                <w:szCs w:val="20"/>
              </w:rPr>
              <w:t>The resident should be an advocate for high quality patient care and work to identify ways to optimize care delivery systems;</w:t>
            </w:r>
          </w:p>
        </w:tc>
      </w:tr>
      <w:tr w:rsidR="005C29F0" w:rsidRPr="00B57298" w:rsidTr="008518CA">
        <w:tc>
          <w:tcPr>
            <w:tcW w:w="468" w:type="dxa"/>
          </w:tcPr>
          <w:p w:rsidR="005C29F0" w:rsidRPr="00B57298" w:rsidRDefault="005C29F0" w:rsidP="00925057">
            <w:pPr>
              <w:pStyle w:val="Default"/>
              <w:rPr>
                <w:rFonts w:ascii="Arial" w:hAnsi="Arial" w:cs="Arial"/>
                <w:bCs/>
                <w:color w:val="auto"/>
                <w:sz w:val="20"/>
                <w:szCs w:val="20"/>
              </w:rPr>
            </w:pPr>
            <w:r w:rsidRPr="00B57298">
              <w:rPr>
                <w:rFonts w:ascii="Arial" w:hAnsi="Arial" w:cs="Arial"/>
                <w:bCs/>
                <w:color w:val="auto"/>
                <w:sz w:val="20"/>
                <w:szCs w:val="20"/>
              </w:rPr>
              <w:t>5.</w:t>
            </w:r>
          </w:p>
        </w:tc>
        <w:tc>
          <w:tcPr>
            <w:tcW w:w="10440" w:type="dxa"/>
            <w:gridSpan w:val="8"/>
          </w:tcPr>
          <w:p w:rsidR="005C29F0" w:rsidRPr="00B57298" w:rsidRDefault="00EB226B" w:rsidP="00EB226B">
            <w:pPr>
              <w:pStyle w:val="Default"/>
              <w:rPr>
                <w:rFonts w:ascii="Arial" w:hAnsi="Arial" w:cs="Arial"/>
                <w:color w:val="auto"/>
                <w:sz w:val="20"/>
                <w:szCs w:val="20"/>
              </w:rPr>
            </w:pPr>
            <w:r w:rsidRPr="00B57298">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5C29F0" w:rsidRPr="00B57298" w:rsidTr="008518CA">
        <w:tc>
          <w:tcPr>
            <w:tcW w:w="468" w:type="dxa"/>
          </w:tcPr>
          <w:p w:rsidR="005C29F0" w:rsidRPr="00B57298" w:rsidRDefault="005C29F0" w:rsidP="00925057">
            <w:pPr>
              <w:pStyle w:val="Default"/>
              <w:rPr>
                <w:rFonts w:ascii="Arial" w:hAnsi="Arial" w:cs="Arial"/>
                <w:bCs/>
                <w:color w:val="auto"/>
                <w:sz w:val="20"/>
                <w:szCs w:val="20"/>
              </w:rPr>
            </w:pPr>
            <w:r w:rsidRPr="00B57298">
              <w:rPr>
                <w:rFonts w:ascii="Arial" w:hAnsi="Arial" w:cs="Arial"/>
                <w:bCs/>
                <w:color w:val="auto"/>
                <w:sz w:val="20"/>
                <w:szCs w:val="20"/>
              </w:rPr>
              <w:t>6.</w:t>
            </w:r>
          </w:p>
        </w:tc>
        <w:tc>
          <w:tcPr>
            <w:tcW w:w="10440" w:type="dxa"/>
            <w:gridSpan w:val="8"/>
          </w:tcPr>
          <w:p w:rsidR="005C29F0" w:rsidRPr="00B57298" w:rsidRDefault="00EB226B" w:rsidP="006C64E6">
            <w:pPr>
              <w:pStyle w:val="Default"/>
              <w:rPr>
                <w:rFonts w:ascii="Arial" w:hAnsi="Arial" w:cs="Arial"/>
                <w:color w:val="auto"/>
                <w:sz w:val="20"/>
                <w:szCs w:val="20"/>
              </w:rPr>
            </w:pPr>
            <w:r w:rsidRPr="00B57298">
              <w:rPr>
                <w:rFonts w:ascii="Arial" w:hAnsi="Arial" w:cs="Arial"/>
                <w:color w:val="auto"/>
                <w:sz w:val="20"/>
                <w:szCs w:val="20"/>
              </w:rPr>
              <w:t xml:space="preserve">The resident should be familiar with the principles of quality improvement processes including root cause analysis </w:t>
            </w:r>
            <w:r w:rsidRPr="00B57298">
              <w:rPr>
                <w:rFonts w:ascii="Arial" w:hAnsi="Arial" w:cs="Arial"/>
                <w:color w:val="auto"/>
                <w:sz w:val="20"/>
                <w:szCs w:val="20"/>
              </w:rPr>
              <w:lastRenderedPageBreak/>
              <w:t>and should participate in identifying system errors and implementing potential systems solutions where possible;</w:t>
            </w:r>
          </w:p>
        </w:tc>
      </w:tr>
      <w:tr w:rsidR="006C64E6" w:rsidRPr="00B57298" w:rsidTr="008518CA">
        <w:tc>
          <w:tcPr>
            <w:tcW w:w="468" w:type="dxa"/>
          </w:tcPr>
          <w:p w:rsidR="006C64E6" w:rsidRPr="00B57298" w:rsidRDefault="00EB226B" w:rsidP="00925057">
            <w:pPr>
              <w:pStyle w:val="Default"/>
              <w:rPr>
                <w:rFonts w:ascii="Arial" w:hAnsi="Arial" w:cs="Arial"/>
                <w:bCs/>
                <w:color w:val="auto"/>
                <w:sz w:val="20"/>
                <w:szCs w:val="20"/>
              </w:rPr>
            </w:pPr>
            <w:r w:rsidRPr="00B57298">
              <w:rPr>
                <w:rFonts w:ascii="Arial" w:hAnsi="Arial" w:cs="Arial"/>
                <w:bCs/>
                <w:color w:val="auto"/>
                <w:sz w:val="20"/>
                <w:szCs w:val="20"/>
              </w:rPr>
              <w:lastRenderedPageBreak/>
              <w:t>7</w:t>
            </w:r>
            <w:r w:rsidR="000B53F9" w:rsidRPr="00B57298">
              <w:rPr>
                <w:rFonts w:ascii="Arial" w:hAnsi="Arial" w:cs="Arial"/>
                <w:bCs/>
                <w:color w:val="auto"/>
                <w:sz w:val="20"/>
                <w:szCs w:val="20"/>
              </w:rPr>
              <w:t>.</w:t>
            </w:r>
          </w:p>
        </w:tc>
        <w:tc>
          <w:tcPr>
            <w:tcW w:w="10440" w:type="dxa"/>
            <w:gridSpan w:val="8"/>
          </w:tcPr>
          <w:p w:rsidR="006C64E6" w:rsidRPr="00B57298" w:rsidRDefault="006C64E6" w:rsidP="00EB226B">
            <w:pPr>
              <w:pStyle w:val="Default"/>
              <w:rPr>
                <w:rFonts w:ascii="Arial" w:hAnsi="Arial" w:cs="Arial"/>
                <w:color w:val="auto"/>
                <w:sz w:val="20"/>
                <w:szCs w:val="20"/>
              </w:rPr>
            </w:pPr>
            <w:r w:rsidRPr="00B57298">
              <w:rPr>
                <w:rFonts w:ascii="Arial" w:hAnsi="Arial" w:cs="Arial"/>
                <w:color w:val="auto"/>
                <w:sz w:val="20"/>
                <w:szCs w:val="20"/>
              </w:rPr>
              <w:t xml:space="preserve">The resident </w:t>
            </w:r>
            <w:r w:rsidR="00EB226B" w:rsidRPr="00B57298">
              <w:rPr>
                <w:rFonts w:ascii="Arial" w:hAnsi="Arial" w:cs="Arial"/>
                <w:color w:val="auto"/>
                <w:sz w:val="20"/>
                <w:szCs w:val="20"/>
              </w:rPr>
              <w:t>should</w:t>
            </w:r>
            <w:r w:rsidRPr="00B57298">
              <w:rPr>
                <w:rFonts w:ascii="Arial" w:hAnsi="Arial" w:cs="Arial"/>
                <w:color w:val="auto"/>
                <w:sz w:val="20"/>
                <w:szCs w:val="20"/>
              </w:rPr>
              <w:t xml:space="preserve"> </w:t>
            </w:r>
            <w:r w:rsidR="00EB226B" w:rsidRPr="00B57298">
              <w:rPr>
                <w:rFonts w:ascii="Arial" w:hAnsi="Arial" w:cs="Arial"/>
                <w:color w:val="auto"/>
                <w:sz w:val="20"/>
                <w:szCs w:val="20"/>
              </w:rPr>
              <w:t>work effectively with</w:t>
            </w:r>
            <w:r w:rsidRPr="00B57298">
              <w:rPr>
                <w:rFonts w:ascii="Arial" w:hAnsi="Arial" w:cs="Arial"/>
                <w:color w:val="auto"/>
                <w:sz w:val="20"/>
                <w:szCs w:val="20"/>
              </w:rPr>
              <w:t xml:space="preserve"> discharge planning</w:t>
            </w:r>
            <w:r w:rsidR="00EB226B" w:rsidRPr="00B57298">
              <w:rPr>
                <w:rFonts w:ascii="Arial" w:hAnsi="Arial" w:cs="Arial"/>
                <w:color w:val="auto"/>
                <w:sz w:val="20"/>
                <w:szCs w:val="20"/>
              </w:rPr>
              <w:t>, utilization review nurses, social workers</w:t>
            </w:r>
            <w:r w:rsidRPr="00B57298">
              <w:rPr>
                <w:rFonts w:ascii="Arial" w:hAnsi="Arial" w:cs="Arial"/>
                <w:color w:val="auto"/>
                <w:sz w:val="20"/>
                <w:szCs w:val="20"/>
              </w:rPr>
              <w:t xml:space="preserve">, and </w:t>
            </w:r>
            <w:r w:rsidR="00EB226B" w:rsidRPr="00B57298">
              <w:rPr>
                <w:rFonts w:ascii="Arial" w:hAnsi="Arial" w:cs="Arial"/>
                <w:color w:val="auto"/>
                <w:sz w:val="20"/>
                <w:szCs w:val="20"/>
              </w:rPr>
              <w:t>home health care agencies to seamlessly and efficiently move the patient from an in hospital setting to a</w:t>
            </w:r>
            <w:r w:rsidRPr="00B57298">
              <w:rPr>
                <w:rFonts w:ascii="Arial" w:hAnsi="Arial" w:cs="Arial"/>
                <w:color w:val="auto"/>
                <w:sz w:val="20"/>
                <w:szCs w:val="20"/>
              </w:rPr>
              <w:t xml:space="preserve"> rehabilitation hospital, skilled nursing facility, or home with or without </w:t>
            </w:r>
            <w:r w:rsidR="00EB226B" w:rsidRPr="00B57298">
              <w:rPr>
                <w:rFonts w:ascii="Arial" w:hAnsi="Arial" w:cs="Arial"/>
                <w:color w:val="auto"/>
                <w:sz w:val="20"/>
                <w:szCs w:val="20"/>
              </w:rPr>
              <w:t xml:space="preserve">a </w:t>
            </w:r>
            <w:r w:rsidRPr="00B57298">
              <w:rPr>
                <w:rFonts w:ascii="Arial" w:hAnsi="Arial" w:cs="Arial"/>
                <w:color w:val="auto"/>
                <w:sz w:val="20"/>
                <w:szCs w:val="20"/>
              </w:rPr>
              <w:t>home health</w:t>
            </w:r>
            <w:r w:rsidR="00EB226B" w:rsidRPr="00B57298">
              <w:rPr>
                <w:rFonts w:ascii="Arial" w:hAnsi="Arial" w:cs="Arial"/>
                <w:color w:val="auto"/>
                <w:sz w:val="20"/>
                <w:szCs w:val="20"/>
              </w:rPr>
              <w:t xml:space="preserve"> care agency</w:t>
            </w:r>
            <w:r w:rsidRPr="00B57298">
              <w:rPr>
                <w:rFonts w:ascii="Arial" w:hAnsi="Arial" w:cs="Arial"/>
                <w:color w:val="auto"/>
                <w:sz w:val="20"/>
                <w:szCs w:val="20"/>
              </w:rPr>
              <w:t>.</w:t>
            </w:r>
          </w:p>
        </w:tc>
      </w:tr>
      <w:tr w:rsidR="006C64E6" w:rsidRPr="00B57298" w:rsidTr="008518CA">
        <w:tc>
          <w:tcPr>
            <w:tcW w:w="468" w:type="dxa"/>
          </w:tcPr>
          <w:p w:rsidR="006C64E6" w:rsidRPr="00B57298" w:rsidRDefault="006C64E6" w:rsidP="00925057">
            <w:pPr>
              <w:pStyle w:val="Default"/>
              <w:rPr>
                <w:b/>
                <w:bCs/>
                <w:color w:val="auto"/>
                <w:sz w:val="23"/>
                <w:szCs w:val="23"/>
              </w:rPr>
            </w:pPr>
          </w:p>
        </w:tc>
        <w:tc>
          <w:tcPr>
            <w:tcW w:w="10440" w:type="dxa"/>
            <w:gridSpan w:val="8"/>
          </w:tcPr>
          <w:p w:rsidR="006C64E6" w:rsidRPr="00B57298" w:rsidRDefault="006C64E6" w:rsidP="006C64E6">
            <w:pPr>
              <w:pStyle w:val="Default"/>
              <w:rPr>
                <w:color w:val="auto"/>
                <w:sz w:val="23"/>
                <w:szCs w:val="23"/>
              </w:rPr>
            </w:pPr>
          </w:p>
        </w:tc>
      </w:tr>
      <w:tr w:rsidR="006C64E6" w:rsidRPr="00B57298" w:rsidTr="008C3A54">
        <w:tc>
          <w:tcPr>
            <w:tcW w:w="5508" w:type="dxa"/>
            <w:gridSpan w:val="5"/>
          </w:tcPr>
          <w:p w:rsidR="006C64E6" w:rsidRPr="00B57298" w:rsidRDefault="006C64E6" w:rsidP="00925057">
            <w:pPr>
              <w:pStyle w:val="Default"/>
              <w:rPr>
                <w:b/>
                <w:color w:val="auto"/>
                <w:sz w:val="23"/>
                <w:szCs w:val="23"/>
              </w:rPr>
            </w:pPr>
            <w:r w:rsidRPr="00B57298">
              <w:rPr>
                <w:b/>
                <w:color w:val="auto"/>
              </w:rPr>
              <w:t xml:space="preserve">F. Professionalism </w:t>
            </w:r>
          </w:p>
        </w:tc>
        <w:tc>
          <w:tcPr>
            <w:tcW w:w="5400" w:type="dxa"/>
            <w:gridSpan w:val="4"/>
          </w:tcPr>
          <w:p w:rsidR="006C64E6" w:rsidRPr="00B57298" w:rsidRDefault="006C64E6" w:rsidP="006C64E6">
            <w:pPr>
              <w:pStyle w:val="Default"/>
              <w:rPr>
                <w:color w:val="auto"/>
                <w:sz w:val="23"/>
                <w:szCs w:val="23"/>
              </w:rPr>
            </w:pP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1.</w:t>
            </w:r>
          </w:p>
        </w:tc>
        <w:tc>
          <w:tcPr>
            <w:tcW w:w="10350" w:type="dxa"/>
            <w:gridSpan w:val="7"/>
          </w:tcPr>
          <w:p w:rsidR="006C64E6" w:rsidRPr="00B57298" w:rsidRDefault="006C64E6" w:rsidP="004E2A2C">
            <w:pPr>
              <w:rPr>
                <w:rFonts w:ascii="Arial" w:hAnsi="Arial" w:cs="Arial"/>
                <w:sz w:val="20"/>
                <w:szCs w:val="20"/>
              </w:rPr>
            </w:pPr>
            <w:r w:rsidRPr="00B57298">
              <w:rPr>
                <w:rFonts w:ascii="Arial" w:hAnsi="Arial" w:cs="Arial"/>
                <w:sz w:val="20"/>
                <w:szCs w:val="20"/>
              </w:rPr>
              <w:t xml:space="preserve">The resident must be honest </w:t>
            </w:r>
            <w:r w:rsidR="004E2A2C" w:rsidRPr="00B57298">
              <w:rPr>
                <w:rFonts w:ascii="Arial" w:hAnsi="Arial" w:cs="Arial"/>
                <w:sz w:val="20"/>
                <w:szCs w:val="20"/>
              </w:rPr>
              <w:t>at all times;</w:t>
            </w:r>
            <w:r w:rsidRPr="00B57298">
              <w:rPr>
                <w:rFonts w:ascii="Arial" w:hAnsi="Arial" w:cs="Arial"/>
                <w:sz w:val="20"/>
                <w:szCs w:val="20"/>
              </w:rPr>
              <w:t xml:space="preserve">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2.</w:t>
            </w:r>
          </w:p>
        </w:tc>
        <w:tc>
          <w:tcPr>
            <w:tcW w:w="10350" w:type="dxa"/>
            <w:gridSpan w:val="7"/>
          </w:tcPr>
          <w:p w:rsidR="006C64E6" w:rsidRPr="00B57298" w:rsidRDefault="006C64E6" w:rsidP="000B53F9">
            <w:pPr>
              <w:rPr>
                <w:rFonts w:ascii="Arial" w:hAnsi="Arial" w:cs="Arial"/>
                <w:sz w:val="20"/>
                <w:szCs w:val="20"/>
              </w:rPr>
            </w:pPr>
            <w:r w:rsidRPr="00B57298">
              <w:rPr>
                <w:rFonts w:ascii="Arial" w:hAnsi="Arial" w:cs="Arial"/>
                <w:sz w:val="20"/>
                <w:szCs w:val="20"/>
              </w:rPr>
              <w:t xml:space="preserve">The resident should place the needs of the patient above all the needs or desires of him/herself.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3.</w:t>
            </w:r>
          </w:p>
        </w:tc>
        <w:tc>
          <w:tcPr>
            <w:tcW w:w="10350" w:type="dxa"/>
            <w:gridSpan w:val="7"/>
          </w:tcPr>
          <w:p w:rsidR="006C64E6" w:rsidRPr="00B57298" w:rsidRDefault="006C64E6" w:rsidP="000B53F9">
            <w:pPr>
              <w:rPr>
                <w:rFonts w:ascii="Arial" w:hAnsi="Arial" w:cs="Arial"/>
                <w:sz w:val="20"/>
                <w:szCs w:val="20"/>
              </w:rPr>
            </w:pPr>
            <w:r w:rsidRPr="00B57298">
              <w:rPr>
                <w:rFonts w:ascii="Arial" w:hAnsi="Arial" w:cs="Arial"/>
                <w:sz w:val="20"/>
                <w:szCs w:val="20"/>
              </w:rPr>
              <w:t xml:space="preserve">The resident should maintain high ethical behavior in all professional activities.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4.</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 xml:space="preserve">The resident should remain compliant with all required training designated by the institution.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5.</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The resident must demonstrate a commitment to the continuity of patient care through carrying out professional responsibilities or through assuring that those responsibilities are fully and accurately</w:t>
            </w:r>
            <w:r w:rsidR="000B53F9" w:rsidRPr="00B57298">
              <w:rPr>
                <w:rFonts w:ascii="Arial" w:hAnsi="Arial" w:cs="Arial"/>
                <w:sz w:val="20"/>
                <w:szCs w:val="20"/>
              </w:rPr>
              <w:t xml:space="preserve"> </w:t>
            </w:r>
            <w:r w:rsidRPr="00B57298">
              <w:rPr>
                <w:rFonts w:ascii="Arial" w:hAnsi="Arial" w:cs="Arial"/>
                <w:sz w:val="20"/>
                <w:szCs w:val="20"/>
              </w:rPr>
              <w:t xml:space="preserve">conveyed to others acting in his/her stead.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6.</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 xml:space="preserve">The resident must understand the institutional policy on duty hours and remain compliant with all duty hour regulations.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7.</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 xml:space="preserve">The resident should be properly and professionally attired at all times while engaged in patient care.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8.</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 xml:space="preserve">The resident should be properly and professionally groomed at all times when engaged in patient care.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9.</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 xml:space="preserve">The resident should demonstrate sensitivity to issues of age, race, gender, and religion with patients, families, and members of the health care team.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10.</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The resident should at all time treat patients, families, and all members of the health care team with respect</w:t>
            </w:r>
            <w:r w:rsidR="004E2A2C" w:rsidRPr="00B57298">
              <w:rPr>
                <w:rFonts w:ascii="Arial" w:hAnsi="Arial" w:cs="Arial"/>
                <w:sz w:val="20"/>
                <w:szCs w:val="20"/>
              </w:rPr>
              <w:t>, compassion, and integrity</w:t>
            </w:r>
            <w:r w:rsidRPr="00B57298">
              <w:rPr>
                <w:rFonts w:ascii="Arial" w:hAnsi="Arial" w:cs="Arial"/>
                <w:sz w:val="20"/>
                <w:szCs w:val="20"/>
              </w:rPr>
              <w:t xml:space="preserve">.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11.</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12.</w:t>
            </w:r>
          </w:p>
        </w:tc>
        <w:tc>
          <w:tcPr>
            <w:tcW w:w="10350" w:type="dxa"/>
            <w:gridSpan w:val="7"/>
          </w:tcPr>
          <w:p w:rsidR="006C64E6" w:rsidRPr="00B57298" w:rsidRDefault="006C64E6" w:rsidP="006C64E6">
            <w:pPr>
              <w:rPr>
                <w:rFonts w:ascii="Arial" w:hAnsi="Arial" w:cs="Arial"/>
                <w:sz w:val="20"/>
                <w:szCs w:val="20"/>
              </w:rPr>
            </w:pPr>
            <w:r w:rsidRPr="00B57298">
              <w:rPr>
                <w:rFonts w:ascii="Arial" w:hAnsi="Arial" w:cs="Arial"/>
                <w:sz w:val="20"/>
                <w:szCs w:val="20"/>
              </w:rPr>
              <w:t>The resident must attend the mandatory conferences.</w:t>
            </w:r>
          </w:p>
        </w:tc>
      </w:tr>
      <w:tr w:rsidR="006C64E6" w:rsidRPr="00B57298" w:rsidTr="008C3A54">
        <w:tc>
          <w:tcPr>
            <w:tcW w:w="558" w:type="dxa"/>
            <w:gridSpan w:val="2"/>
          </w:tcPr>
          <w:p w:rsidR="006C64E6" w:rsidRPr="00B57298" w:rsidRDefault="000B53F9" w:rsidP="00925057">
            <w:pPr>
              <w:pStyle w:val="Default"/>
              <w:rPr>
                <w:rFonts w:ascii="Arial" w:hAnsi="Arial" w:cs="Arial"/>
                <w:b/>
                <w:bCs/>
                <w:color w:val="auto"/>
                <w:sz w:val="20"/>
                <w:szCs w:val="20"/>
              </w:rPr>
            </w:pPr>
            <w:r w:rsidRPr="00B57298">
              <w:rPr>
                <w:rFonts w:ascii="Arial" w:hAnsi="Arial" w:cs="Arial"/>
                <w:b/>
                <w:bCs/>
                <w:color w:val="auto"/>
                <w:sz w:val="20"/>
                <w:szCs w:val="20"/>
              </w:rPr>
              <w:t>13.</w:t>
            </w:r>
          </w:p>
        </w:tc>
        <w:tc>
          <w:tcPr>
            <w:tcW w:w="10350" w:type="dxa"/>
            <w:gridSpan w:val="7"/>
          </w:tcPr>
          <w:p w:rsidR="006C64E6" w:rsidRPr="00B57298" w:rsidRDefault="006C64E6" w:rsidP="004E2A2C">
            <w:pPr>
              <w:rPr>
                <w:rFonts w:ascii="Arial" w:hAnsi="Arial" w:cs="Arial"/>
                <w:sz w:val="20"/>
                <w:szCs w:val="20"/>
              </w:rPr>
            </w:pPr>
            <w:r w:rsidRPr="00B57298">
              <w:rPr>
                <w:rFonts w:ascii="Arial" w:hAnsi="Arial" w:cs="Arial"/>
                <w:sz w:val="20"/>
                <w:szCs w:val="20"/>
              </w:rPr>
              <w:t>The resident should serve as a role model and guide for the medical students on the service in terms of professionalism.</w:t>
            </w:r>
          </w:p>
        </w:tc>
      </w:tr>
    </w:tbl>
    <w:p w:rsidR="000B53F9" w:rsidRPr="00B57298" w:rsidRDefault="000B53F9" w:rsidP="00925057">
      <w:pPr>
        <w:pStyle w:val="Default"/>
        <w:rPr>
          <w:color w:val="auto"/>
          <w:sz w:val="23"/>
          <w:szCs w:val="23"/>
        </w:rPr>
      </w:pPr>
    </w:p>
    <w:p w:rsidR="009006EE" w:rsidRPr="00B57298" w:rsidRDefault="009006EE" w:rsidP="000B53F9">
      <w:pPr>
        <w:rPr>
          <w:b/>
          <w:bCs/>
          <w:sz w:val="28"/>
          <w:szCs w:val="28"/>
        </w:rPr>
      </w:pPr>
    </w:p>
    <w:p w:rsidR="008C3A54" w:rsidRPr="00B57298" w:rsidRDefault="008C3A54" w:rsidP="00B57298">
      <w:pPr>
        <w:jc w:val="center"/>
        <w:rPr>
          <w:b/>
          <w:bCs/>
          <w:sz w:val="28"/>
          <w:szCs w:val="28"/>
        </w:rPr>
      </w:pPr>
      <w:r w:rsidRPr="00B57298">
        <w:rPr>
          <w:b/>
          <w:bCs/>
          <w:sz w:val="28"/>
          <w:szCs w:val="28"/>
        </w:rPr>
        <w:t>PGY – 3</w:t>
      </w:r>
    </w:p>
    <w:p w:rsidR="009006EE" w:rsidRPr="00B57298" w:rsidRDefault="009006EE" w:rsidP="00FC6637">
      <w:pPr>
        <w:pStyle w:val="Default"/>
        <w:rPr>
          <w:b/>
          <w:bCs/>
          <w:color w:val="auto"/>
          <w:sz w:val="23"/>
          <w:szCs w:val="23"/>
        </w:rPr>
      </w:pPr>
      <w:r w:rsidRPr="00B57298">
        <w:rPr>
          <w:b/>
          <w:bCs/>
          <w:color w:val="auto"/>
          <w:sz w:val="23"/>
          <w:szCs w:val="23"/>
        </w:rPr>
        <w:t>In general the goals and objectives for the PGY3 resident on the cardiothoracic surgery service include the list of goals and obectives listed above for the PGY1 residents as a foundation with the addition of the following:</w:t>
      </w:r>
    </w:p>
    <w:p w:rsidR="009006EE" w:rsidRPr="00B57298" w:rsidRDefault="009006EE" w:rsidP="00FC6637">
      <w:pPr>
        <w:pStyle w:val="Default"/>
        <w:rPr>
          <w:b/>
          <w:bCs/>
          <w:color w:val="auto"/>
          <w:sz w:val="23"/>
          <w:szCs w:val="23"/>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
        <w:gridCol w:w="2520"/>
        <w:gridCol w:w="1890"/>
        <w:gridCol w:w="540"/>
        <w:gridCol w:w="450"/>
        <w:gridCol w:w="450"/>
        <w:gridCol w:w="810"/>
        <w:gridCol w:w="3690"/>
        <w:gridCol w:w="108"/>
      </w:tblGrid>
      <w:tr w:rsidR="008C3A54" w:rsidRPr="00B57298" w:rsidTr="00B57298">
        <w:tc>
          <w:tcPr>
            <w:tcW w:w="4950" w:type="dxa"/>
            <w:gridSpan w:val="4"/>
          </w:tcPr>
          <w:p w:rsidR="008C3A54" w:rsidRPr="00B57298" w:rsidRDefault="008C3A54" w:rsidP="00FC6637">
            <w:pPr>
              <w:pStyle w:val="Default"/>
              <w:rPr>
                <w:rFonts w:ascii="Calibri" w:hAnsi="Calibri" w:cs="Calibri"/>
                <w:color w:val="auto"/>
                <w:sz w:val="23"/>
                <w:szCs w:val="23"/>
              </w:rPr>
            </w:pPr>
            <w:r w:rsidRPr="00B57298">
              <w:rPr>
                <w:b/>
                <w:bCs/>
                <w:color w:val="auto"/>
                <w:sz w:val="23"/>
                <w:szCs w:val="23"/>
              </w:rPr>
              <w:t>A. Medical Knowledge</w:t>
            </w:r>
          </w:p>
        </w:tc>
        <w:tc>
          <w:tcPr>
            <w:tcW w:w="6048" w:type="dxa"/>
            <w:gridSpan w:val="6"/>
          </w:tcPr>
          <w:p w:rsidR="008C3A54" w:rsidRPr="00B57298" w:rsidRDefault="008C3A54" w:rsidP="00FC6637">
            <w:pPr>
              <w:pStyle w:val="Default"/>
              <w:rPr>
                <w:b/>
                <w:bCs/>
                <w:color w:val="auto"/>
                <w:sz w:val="23"/>
                <w:szCs w:val="23"/>
              </w:rPr>
            </w:pPr>
          </w:p>
        </w:tc>
      </w:tr>
      <w:tr w:rsidR="008C3A54" w:rsidRPr="00B57298" w:rsidTr="00B57298">
        <w:tc>
          <w:tcPr>
            <w:tcW w:w="540" w:type="dxa"/>
            <w:gridSpan w:val="2"/>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1.</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 xml:space="preserve">The resident should understand advanced basic science principles as applied to cardiac, esophageal, and pulmonary physiology. </w:t>
            </w:r>
            <w:r w:rsidRPr="00B57298">
              <w:rPr>
                <w:rFonts w:ascii="Arial" w:hAnsi="Arial" w:cs="Arial"/>
                <w:i/>
                <w:sz w:val="20"/>
                <w:szCs w:val="20"/>
              </w:rPr>
              <w:t>Examples include the pathophysiology of atherosclerosis, pathophysiology and natural history of pulmonary malignancy, pulmonary function abnormalities in chronic obstructive pulmonary disease, manometric abnormalities in esophageal disease, progression of different stages of empyema and frequency/death rates of thoracic malignancies.</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2.</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demonstrate an understanding of the different types of mediastinal masses and the implication of location (i.e. anterior, middle, or posterior mediastinum) and age in the evaluation of a patient with a mediastinal tumor</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3.</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be able to discuss risk factors for thoracic malignancies and for development of coronary arterial occlusive disease, and understand the importance of lifestyle modification not only for long term risk reduction, but also for decreasing perioperative risk.</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4.</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 xml:space="preserve">The resident should be familiar with diagnostic tests available to detect and categorize cardiac disease. </w:t>
            </w:r>
            <w:r w:rsidRPr="00B57298">
              <w:rPr>
                <w:rFonts w:ascii="Arial" w:hAnsi="Arial" w:cs="Arial"/>
                <w:i/>
                <w:sz w:val="20"/>
                <w:szCs w:val="20"/>
              </w:rPr>
              <w:t>Examples include the treadmill exercise test, dipyridamole thallium scintigraphy, adenosine echocardiography, MUGA scan, CT angiography, catheter-based coronary angiography, echocardiography (both TTE and TEE- with an understanding of the limitations and benefits of each)</w:t>
            </w:r>
            <w:r w:rsidRPr="00B57298">
              <w:rPr>
                <w:rFonts w:ascii="Arial" w:hAnsi="Arial" w:cs="Arial"/>
                <w:sz w:val="20"/>
                <w:szCs w:val="20"/>
              </w:rPr>
              <w:t>.</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5.</w:t>
            </w:r>
          </w:p>
        </w:tc>
        <w:tc>
          <w:tcPr>
            <w:tcW w:w="10458" w:type="dxa"/>
            <w:gridSpan w:val="8"/>
          </w:tcPr>
          <w:p w:rsidR="008C3A54" w:rsidRPr="00B57298" w:rsidRDefault="008C3A54" w:rsidP="006A6A47">
            <w:pPr>
              <w:pStyle w:val="NoSpacing"/>
              <w:rPr>
                <w:rFonts w:ascii="Arial" w:hAnsi="Arial" w:cs="Arial"/>
                <w:i/>
                <w:iCs/>
                <w:sz w:val="20"/>
                <w:szCs w:val="20"/>
              </w:rPr>
            </w:pPr>
            <w:r w:rsidRPr="00B57298">
              <w:rPr>
                <w:rFonts w:ascii="Arial" w:hAnsi="Arial" w:cs="Arial"/>
                <w:sz w:val="20"/>
                <w:szCs w:val="20"/>
              </w:rPr>
              <w:t xml:space="preserve">The resident should be able to perform advanced assessment of indications and risk/benefit for all interventions in patients with cardiovascular disease. </w:t>
            </w:r>
            <w:r w:rsidRPr="00B57298">
              <w:rPr>
                <w:rFonts w:ascii="Arial" w:hAnsi="Arial" w:cs="Arial"/>
                <w:i/>
                <w:iCs/>
                <w:sz w:val="20"/>
                <w:szCs w:val="20"/>
              </w:rPr>
              <w:t>Examples include optimal medical managem</w:t>
            </w:r>
            <w:r w:rsidR="0018422F" w:rsidRPr="00B57298">
              <w:rPr>
                <w:rFonts w:ascii="Arial" w:hAnsi="Arial" w:cs="Arial"/>
                <w:i/>
                <w:iCs/>
                <w:sz w:val="20"/>
                <w:szCs w:val="20"/>
              </w:rPr>
              <w:t>ent, endovascular procedure and</w:t>
            </w:r>
            <w:r w:rsidRPr="00B57298">
              <w:rPr>
                <w:rFonts w:ascii="Arial" w:hAnsi="Arial" w:cs="Arial"/>
                <w:i/>
                <w:iCs/>
                <w:sz w:val="20"/>
                <w:szCs w:val="20"/>
              </w:rPr>
              <w:t xml:space="preserve"> coronary bypass.</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6.</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understand the stepwise evaluation and management of the patient with an asymptomatic lung lesion, and the role for observation, biopsy, and/or PET scan.</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7.</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understand predicted changes in pulmonary function after lung resection and be able to determine whether a lung lesion is resectable on the</w:t>
            </w:r>
            <w:r w:rsidR="006A6A47" w:rsidRPr="00B57298">
              <w:rPr>
                <w:rFonts w:ascii="Arial" w:hAnsi="Arial" w:cs="Arial"/>
                <w:sz w:val="20"/>
                <w:szCs w:val="20"/>
              </w:rPr>
              <w:t xml:space="preserve"> </w:t>
            </w:r>
            <w:r w:rsidRPr="00B57298">
              <w:rPr>
                <w:rFonts w:ascii="Arial" w:hAnsi="Arial" w:cs="Arial"/>
                <w:sz w:val="20"/>
                <w:szCs w:val="20"/>
              </w:rPr>
              <w:t xml:space="preserve">basis of baseline pulmonary function tests. </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8.</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 xml:space="preserve">The resident should be familiar with valvular heart disease, including natural history, presentation, diagnosis, available therapeutic options, and postoperative management. </w:t>
            </w:r>
          </w:p>
        </w:tc>
      </w:tr>
      <w:tr w:rsidR="008C3A54" w:rsidRPr="00B57298" w:rsidTr="00B57298">
        <w:trPr>
          <w:trHeight w:val="548"/>
        </w:trPr>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9.</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be familiar with the evaluation and management options for patients with esophageal disease, including functional disorders, traumatic injuries (perforation and caustic injuries), benign strictures, and neoplasms.</w:t>
            </w:r>
          </w:p>
        </w:tc>
      </w:tr>
      <w:tr w:rsidR="008C3A54" w:rsidRPr="00B57298" w:rsidTr="00B57298">
        <w:trPr>
          <w:trHeight w:val="350"/>
        </w:trPr>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lastRenderedPageBreak/>
              <w:t>10.</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be able to explain the cardiopulmonary bypass circuit and its components.</w:t>
            </w:r>
          </w:p>
        </w:tc>
      </w:tr>
      <w:tr w:rsidR="008C3A54" w:rsidRPr="00B57298" w:rsidTr="00B57298">
        <w:trPr>
          <w:trHeight w:val="737"/>
        </w:trPr>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11.</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demonstrate understanding of superficial and deep sternal wound infection, common pathogens, risk factors for developing deep sternal wound infection, and appropriate preventative measures to reduce the risk of deep sternal wound infection.</w:t>
            </w:r>
          </w:p>
        </w:tc>
      </w:tr>
      <w:tr w:rsidR="008C3A54" w:rsidRPr="00B57298" w:rsidTr="00B57298">
        <w:trPr>
          <w:trHeight w:val="1223"/>
        </w:trPr>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12.</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will discuss the evaluation and management of aortic dissection with a demonstration of the importance of differentiating an ascending aortic dissection from a descending aortic dissection.  The resident will also be able to describe the management of aortic dissection, and understand the mechanism of possible complications related to dissection such as stroke related to arch dissection, myocardial infarction, pericardial tamponade, and other distal malperfusion leading to spinal ischemia, visceral ischemia, and/or limb ischemia.</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13.</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will demonstrate understanding of the indications and benefits for placement of permanent pacemakers and/or defibrillators.</w:t>
            </w:r>
          </w:p>
        </w:tc>
      </w:tr>
      <w:tr w:rsidR="008C3A54" w:rsidRPr="00B57298" w:rsidTr="00B57298">
        <w:trPr>
          <w:trHeight w:val="422"/>
        </w:trPr>
        <w:tc>
          <w:tcPr>
            <w:tcW w:w="540" w:type="dxa"/>
            <w:gridSpan w:val="2"/>
          </w:tcPr>
          <w:p w:rsidR="008C3A54" w:rsidRPr="00B57298" w:rsidRDefault="008C3A54" w:rsidP="00FC6637">
            <w:pPr>
              <w:pStyle w:val="Default"/>
              <w:rPr>
                <w:b/>
                <w:bCs/>
                <w:color w:val="auto"/>
                <w:sz w:val="23"/>
                <w:szCs w:val="23"/>
              </w:rPr>
            </w:pPr>
          </w:p>
        </w:tc>
        <w:tc>
          <w:tcPr>
            <w:tcW w:w="10458" w:type="dxa"/>
            <w:gridSpan w:val="8"/>
          </w:tcPr>
          <w:p w:rsidR="008C3A54" w:rsidRPr="00B57298" w:rsidRDefault="008C3A54" w:rsidP="008C3A54">
            <w:pPr>
              <w:pStyle w:val="Default"/>
              <w:spacing w:after="327"/>
              <w:rPr>
                <w:color w:val="auto"/>
                <w:sz w:val="23"/>
                <w:szCs w:val="23"/>
              </w:rPr>
            </w:pPr>
          </w:p>
        </w:tc>
      </w:tr>
      <w:tr w:rsidR="008C3A54" w:rsidRPr="00B57298" w:rsidTr="00B57298">
        <w:trPr>
          <w:trHeight w:val="350"/>
        </w:trPr>
        <w:tc>
          <w:tcPr>
            <w:tcW w:w="3060" w:type="dxa"/>
            <w:gridSpan w:val="3"/>
          </w:tcPr>
          <w:p w:rsidR="008C3A54" w:rsidRPr="00B57298" w:rsidRDefault="008C3A54" w:rsidP="006A6A47">
            <w:pPr>
              <w:pStyle w:val="NoSpacing"/>
              <w:rPr>
                <w:b/>
              </w:rPr>
            </w:pPr>
            <w:r w:rsidRPr="00B57298">
              <w:rPr>
                <w:b/>
              </w:rPr>
              <w:t xml:space="preserve">B. Patient Care </w:t>
            </w:r>
          </w:p>
        </w:tc>
        <w:tc>
          <w:tcPr>
            <w:tcW w:w="7938" w:type="dxa"/>
            <w:gridSpan w:val="7"/>
          </w:tcPr>
          <w:p w:rsidR="008C3A54" w:rsidRPr="00B57298" w:rsidRDefault="008C3A54" w:rsidP="006A6A47">
            <w:pPr>
              <w:pStyle w:val="NoSpacing"/>
              <w:rPr>
                <w:sz w:val="23"/>
                <w:szCs w:val="23"/>
              </w:rPr>
            </w:pP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1.</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should function as a member of the cardiothoracic team and assume responsibility for all care on his or her assigned patients. This must include admission responsibilities; daily evaluation of progress and detection of new problems as well as preoperative assessment.</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2.</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 xml:space="preserve">The resident should be able to demonstrate ability to manage thoracic and cardiovascular surgery patients in the critical care setting including management of patients who may or may not require surgical intervention such as those with endocarditis, pleural effusion, empyema, thoracic trauma, and esophageal motility disorders. </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3.</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 xml:space="preserve">Under appropriate direct supervision, the resident should be able to perform more advanced procedures such as: </w:t>
            </w:r>
          </w:p>
          <w:p w:rsidR="008C3A54" w:rsidRPr="00B57298" w:rsidRDefault="008C3A54" w:rsidP="006A6A47">
            <w:pPr>
              <w:pStyle w:val="NoSpacing"/>
              <w:rPr>
                <w:rFonts w:ascii="Arial" w:hAnsi="Arial" w:cs="Arial"/>
                <w:sz w:val="20"/>
                <w:szCs w:val="20"/>
              </w:rPr>
            </w:pPr>
            <w:r w:rsidRPr="00B57298">
              <w:rPr>
                <w:rFonts w:ascii="Arial" w:hAnsi="Arial" w:cs="Arial"/>
                <w:i/>
                <w:iCs/>
                <w:sz w:val="20"/>
                <w:szCs w:val="20"/>
              </w:rPr>
              <w:t xml:space="preserve">Open and video-assisted decortication </w:t>
            </w:r>
          </w:p>
          <w:p w:rsidR="008C3A54" w:rsidRPr="00B57298" w:rsidRDefault="008C3A54" w:rsidP="006A6A47">
            <w:pPr>
              <w:pStyle w:val="NoSpacing"/>
              <w:rPr>
                <w:rFonts w:ascii="Arial" w:hAnsi="Arial" w:cs="Arial"/>
                <w:sz w:val="20"/>
                <w:szCs w:val="20"/>
              </w:rPr>
            </w:pPr>
            <w:r w:rsidRPr="00B57298">
              <w:rPr>
                <w:rFonts w:ascii="Arial" w:hAnsi="Arial" w:cs="Arial"/>
                <w:i/>
                <w:iCs/>
                <w:sz w:val="20"/>
                <w:szCs w:val="20"/>
              </w:rPr>
              <w:t xml:space="preserve">Mediastinotomy and mediastinoscopy </w:t>
            </w:r>
          </w:p>
          <w:p w:rsidR="008C3A54" w:rsidRPr="00B57298" w:rsidRDefault="008C3A54" w:rsidP="006A6A47">
            <w:pPr>
              <w:pStyle w:val="NoSpacing"/>
              <w:rPr>
                <w:rFonts w:ascii="Arial" w:hAnsi="Arial" w:cs="Arial"/>
                <w:sz w:val="20"/>
                <w:szCs w:val="20"/>
              </w:rPr>
            </w:pPr>
            <w:r w:rsidRPr="00B57298">
              <w:rPr>
                <w:rFonts w:ascii="Arial" w:hAnsi="Arial" w:cs="Arial"/>
                <w:i/>
                <w:iCs/>
                <w:sz w:val="20"/>
                <w:szCs w:val="20"/>
              </w:rPr>
              <w:t xml:space="preserve">Pulmonary wedge resection </w:t>
            </w:r>
          </w:p>
          <w:p w:rsidR="008C3A54" w:rsidRPr="00B57298" w:rsidRDefault="008C3A54" w:rsidP="006A6A47">
            <w:pPr>
              <w:pStyle w:val="NoSpacing"/>
              <w:rPr>
                <w:rFonts w:ascii="Arial" w:hAnsi="Arial" w:cs="Arial"/>
                <w:sz w:val="20"/>
                <w:szCs w:val="20"/>
              </w:rPr>
            </w:pPr>
            <w:r w:rsidRPr="00B57298">
              <w:rPr>
                <w:rFonts w:ascii="Arial" w:hAnsi="Arial" w:cs="Arial"/>
                <w:i/>
                <w:iCs/>
                <w:sz w:val="20"/>
                <w:szCs w:val="20"/>
              </w:rPr>
              <w:t xml:space="preserve">Thoracotomy with lobectomy </w:t>
            </w:r>
          </w:p>
          <w:p w:rsidR="008C3A54" w:rsidRPr="00B57298" w:rsidRDefault="008C3A54" w:rsidP="006A6A47">
            <w:pPr>
              <w:pStyle w:val="NoSpacing"/>
              <w:rPr>
                <w:rFonts w:ascii="Arial" w:hAnsi="Arial" w:cs="Arial"/>
                <w:sz w:val="20"/>
                <w:szCs w:val="20"/>
              </w:rPr>
            </w:pPr>
            <w:r w:rsidRPr="00B57298">
              <w:rPr>
                <w:rFonts w:ascii="Arial" w:hAnsi="Arial" w:cs="Arial"/>
                <w:i/>
                <w:iCs/>
                <w:sz w:val="20"/>
                <w:szCs w:val="20"/>
              </w:rPr>
              <w:t xml:space="preserve">Thoracotomy for lung biopsy </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Thymectomy</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 xml:space="preserve">Chest wall resection </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Awake bronchoscopy</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4.</w:t>
            </w:r>
          </w:p>
        </w:tc>
        <w:tc>
          <w:tcPr>
            <w:tcW w:w="10458" w:type="dxa"/>
            <w:gridSpan w:val="8"/>
          </w:tcPr>
          <w:p w:rsidR="008C3A54" w:rsidRPr="00B57298" w:rsidRDefault="008C3A54" w:rsidP="006A6A47">
            <w:pPr>
              <w:pStyle w:val="NoSpacing"/>
              <w:rPr>
                <w:rFonts w:ascii="Arial" w:hAnsi="Arial" w:cs="Arial"/>
                <w:iCs/>
                <w:sz w:val="20"/>
                <w:szCs w:val="20"/>
              </w:rPr>
            </w:pPr>
            <w:r w:rsidRPr="00B57298">
              <w:rPr>
                <w:rFonts w:ascii="Arial" w:hAnsi="Arial" w:cs="Arial"/>
                <w:iCs/>
                <w:sz w:val="20"/>
                <w:szCs w:val="20"/>
              </w:rPr>
              <w:t xml:space="preserve">The resident should have a level of comfort and familiarity with the following procedures to be able to guide a first year resident through the following procedures with the faculty member </w:t>
            </w:r>
            <w:r w:rsidR="0068612E" w:rsidRPr="00B57298">
              <w:rPr>
                <w:rFonts w:ascii="Arial" w:hAnsi="Arial" w:cs="Arial"/>
                <w:iCs/>
                <w:sz w:val="20"/>
                <w:szCs w:val="20"/>
              </w:rPr>
              <w:t>providing</w:t>
            </w:r>
            <w:r w:rsidRPr="00B57298">
              <w:rPr>
                <w:rFonts w:ascii="Arial" w:hAnsi="Arial" w:cs="Arial"/>
                <w:iCs/>
                <w:sz w:val="20"/>
                <w:szCs w:val="20"/>
              </w:rPr>
              <w:t xml:space="preserve"> guidance as needed:</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bronchoscopy on an intubated patient</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esophagoscopy</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central line placement</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subcutaneous port placement for chemotherapy access</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placement of pulmonary artery catheter</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arterial line placement</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chest tube placement</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thoracentesis</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thoracoscopy for pleurodeisis and/or pleural biopsies</w:t>
            </w:r>
          </w:p>
          <w:p w:rsidR="008C3A54" w:rsidRPr="00B57298" w:rsidRDefault="008C3A54" w:rsidP="006A6A47">
            <w:pPr>
              <w:pStyle w:val="NoSpacing"/>
              <w:rPr>
                <w:rFonts w:ascii="Arial" w:hAnsi="Arial" w:cs="Arial"/>
                <w:i/>
                <w:iCs/>
                <w:sz w:val="20"/>
                <w:szCs w:val="20"/>
              </w:rPr>
            </w:pPr>
            <w:r w:rsidRPr="00B57298">
              <w:rPr>
                <w:rFonts w:ascii="Arial" w:hAnsi="Arial" w:cs="Arial"/>
                <w:i/>
                <w:iCs/>
                <w:sz w:val="20"/>
                <w:szCs w:val="20"/>
              </w:rPr>
              <w:t>removal of percutaneously placed intra-aortic balloon pump.</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5.</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will be able to demonstrate appropriate management of common postoperative arrythmias in the cardiac and thoracic surgical patients.  Arrythmias include but are not limited to atrial fibrillaton, atrial flutter, multifocal atrial tachycardia, sinus tachycardia, etc.  Similarly, the resident will be able to discuss the role for pacing the cardiac surgical patient via temporary pacing wires in the perioperative period.</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6.</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 xml:space="preserve">The resident will be able to discuss the indications and rationale </w:t>
            </w:r>
            <w:r w:rsidR="0068612E" w:rsidRPr="00B57298">
              <w:rPr>
                <w:rFonts w:ascii="Arial" w:hAnsi="Arial" w:cs="Arial"/>
                <w:sz w:val="20"/>
                <w:szCs w:val="20"/>
              </w:rPr>
              <w:t xml:space="preserve">for </w:t>
            </w:r>
            <w:r w:rsidRPr="00B57298">
              <w:rPr>
                <w:rFonts w:ascii="Arial" w:hAnsi="Arial" w:cs="Arial"/>
                <w:sz w:val="20"/>
                <w:szCs w:val="20"/>
              </w:rPr>
              <w:t>(and implement</w:t>
            </w:r>
            <w:r w:rsidR="0068612E" w:rsidRPr="00B57298">
              <w:rPr>
                <w:rFonts w:ascii="Arial" w:hAnsi="Arial" w:cs="Arial"/>
                <w:sz w:val="20"/>
                <w:szCs w:val="20"/>
              </w:rPr>
              <w:t>,</w:t>
            </w:r>
            <w:r w:rsidRPr="00B57298">
              <w:rPr>
                <w:rFonts w:ascii="Arial" w:hAnsi="Arial" w:cs="Arial"/>
                <w:sz w:val="20"/>
                <w:szCs w:val="20"/>
              </w:rPr>
              <w:t xml:space="preserve"> if necessary) open cardiac massage, and bedside re-exploration in the acute setting for the cardiac surgical patient who undergoes arrest.</w:t>
            </w:r>
          </w:p>
        </w:tc>
      </w:tr>
      <w:tr w:rsidR="008C3A54" w:rsidRPr="00B57298" w:rsidTr="00B57298">
        <w:tc>
          <w:tcPr>
            <w:tcW w:w="540" w:type="dxa"/>
            <w:gridSpan w:val="2"/>
          </w:tcPr>
          <w:p w:rsidR="008C3A54" w:rsidRPr="00B57298" w:rsidRDefault="006A6A47" w:rsidP="006A6A47">
            <w:pPr>
              <w:pStyle w:val="NoSpacing"/>
              <w:rPr>
                <w:rFonts w:ascii="Arial" w:hAnsi="Arial" w:cs="Arial"/>
                <w:sz w:val="20"/>
                <w:szCs w:val="20"/>
              </w:rPr>
            </w:pPr>
            <w:r w:rsidRPr="00B57298">
              <w:rPr>
                <w:rFonts w:ascii="Arial" w:hAnsi="Arial" w:cs="Arial"/>
                <w:sz w:val="20"/>
                <w:szCs w:val="20"/>
              </w:rPr>
              <w:t>7.</w:t>
            </w:r>
          </w:p>
        </w:tc>
        <w:tc>
          <w:tcPr>
            <w:tcW w:w="10458" w:type="dxa"/>
            <w:gridSpan w:val="8"/>
          </w:tcPr>
          <w:p w:rsidR="008C3A54" w:rsidRPr="00B57298" w:rsidRDefault="008C3A54" w:rsidP="006A6A47">
            <w:pPr>
              <w:pStyle w:val="NoSpacing"/>
              <w:rPr>
                <w:rFonts w:ascii="Arial" w:hAnsi="Arial" w:cs="Arial"/>
                <w:sz w:val="20"/>
                <w:szCs w:val="20"/>
              </w:rPr>
            </w:pPr>
            <w:r w:rsidRPr="00B57298">
              <w:rPr>
                <w:rFonts w:ascii="Arial" w:hAnsi="Arial" w:cs="Arial"/>
                <w:sz w:val="20"/>
                <w:szCs w:val="20"/>
              </w:rPr>
              <w:t>The resident will understand the indications and contraindications of placement of the intra-aortic balloon pump, with a demonstration of the benefits of the balloon pump on coronary and cerebral perfusion, and an understanding of the timing of the balloon pump inflation and deflation.</w:t>
            </w:r>
          </w:p>
        </w:tc>
      </w:tr>
      <w:tr w:rsidR="008C3A54" w:rsidRPr="00B57298" w:rsidTr="00B57298">
        <w:tc>
          <w:tcPr>
            <w:tcW w:w="540" w:type="dxa"/>
            <w:gridSpan w:val="2"/>
          </w:tcPr>
          <w:p w:rsidR="008C3A54" w:rsidRPr="00B57298" w:rsidRDefault="008C3A54" w:rsidP="00FC6637">
            <w:pPr>
              <w:pStyle w:val="Default"/>
              <w:rPr>
                <w:b/>
                <w:bCs/>
                <w:color w:val="auto"/>
                <w:sz w:val="23"/>
                <w:szCs w:val="23"/>
              </w:rPr>
            </w:pPr>
          </w:p>
        </w:tc>
        <w:tc>
          <w:tcPr>
            <w:tcW w:w="10458" w:type="dxa"/>
            <w:gridSpan w:val="8"/>
          </w:tcPr>
          <w:p w:rsidR="008C3A54" w:rsidRPr="00B57298" w:rsidRDefault="008C3A54" w:rsidP="008C3A54">
            <w:pPr>
              <w:pStyle w:val="Default"/>
              <w:spacing w:after="327"/>
              <w:rPr>
                <w:color w:val="auto"/>
                <w:sz w:val="23"/>
                <w:szCs w:val="23"/>
              </w:rPr>
            </w:pPr>
          </w:p>
        </w:tc>
      </w:tr>
      <w:tr w:rsidR="000550FC" w:rsidRPr="00B57298" w:rsidTr="00B57298">
        <w:trPr>
          <w:gridAfter w:val="1"/>
          <w:wAfter w:w="108" w:type="dxa"/>
        </w:trPr>
        <w:tc>
          <w:tcPr>
            <w:tcW w:w="5940" w:type="dxa"/>
            <w:gridSpan w:val="6"/>
          </w:tcPr>
          <w:p w:rsidR="000550FC" w:rsidRPr="00B57298" w:rsidRDefault="000550FC" w:rsidP="006F67E8">
            <w:pPr>
              <w:pStyle w:val="Default"/>
              <w:rPr>
                <w:color w:val="auto"/>
                <w:sz w:val="23"/>
                <w:szCs w:val="23"/>
              </w:rPr>
            </w:pPr>
            <w:r w:rsidRPr="00B57298">
              <w:rPr>
                <w:b/>
                <w:bCs/>
                <w:color w:val="auto"/>
                <w:sz w:val="23"/>
                <w:szCs w:val="23"/>
              </w:rPr>
              <w:t xml:space="preserve">C. Interpersonal and Communications Skills </w:t>
            </w:r>
          </w:p>
        </w:tc>
        <w:tc>
          <w:tcPr>
            <w:tcW w:w="4950" w:type="dxa"/>
            <w:gridSpan w:val="3"/>
          </w:tcPr>
          <w:p w:rsidR="000550FC" w:rsidRPr="00B57298" w:rsidRDefault="000550FC" w:rsidP="006F67E8">
            <w:pPr>
              <w:pStyle w:val="Default"/>
              <w:rPr>
                <w:color w:val="auto"/>
                <w:sz w:val="23"/>
                <w:szCs w:val="23"/>
              </w:rPr>
            </w:pP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1.</w:t>
            </w:r>
          </w:p>
        </w:tc>
        <w:tc>
          <w:tcPr>
            <w:tcW w:w="10440" w:type="dxa"/>
            <w:gridSpan w:val="8"/>
          </w:tcPr>
          <w:p w:rsidR="000550FC" w:rsidRPr="00B57298" w:rsidRDefault="000550FC" w:rsidP="000550FC">
            <w:pPr>
              <w:pStyle w:val="Default"/>
              <w:rPr>
                <w:rFonts w:ascii="Arial" w:hAnsi="Arial" w:cs="Arial"/>
                <w:color w:val="auto"/>
                <w:sz w:val="20"/>
                <w:szCs w:val="20"/>
              </w:rPr>
            </w:pPr>
            <w:r w:rsidRPr="00B57298">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the attending surgeons as needed;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2.</w:t>
            </w:r>
          </w:p>
        </w:tc>
        <w:tc>
          <w:tcPr>
            <w:tcW w:w="10440" w:type="dxa"/>
            <w:gridSpan w:val="8"/>
          </w:tcPr>
          <w:p w:rsidR="000550FC" w:rsidRPr="00B57298" w:rsidRDefault="000550FC" w:rsidP="000550FC">
            <w:pPr>
              <w:pStyle w:val="Default"/>
              <w:rPr>
                <w:rFonts w:ascii="Arial" w:hAnsi="Arial" w:cs="Arial"/>
                <w:color w:val="auto"/>
                <w:sz w:val="20"/>
                <w:szCs w:val="20"/>
              </w:rPr>
            </w:pPr>
            <w:r w:rsidRPr="00B57298">
              <w:rPr>
                <w:rFonts w:ascii="Arial" w:hAnsi="Arial" w:cs="Arial"/>
                <w:color w:val="auto"/>
                <w:sz w:val="20"/>
                <w:szCs w:val="20"/>
              </w:rPr>
              <w:t xml:space="preserve">The resident should communicate effectively with other team members including attending physicians, junior residents, midlevel providers, nurses and students.  The resident must accurately portray critical clinical information </w:t>
            </w:r>
            <w:r w:rsidRPr="00B57298">
              <w:rPr>
                <w:rFonts w:ascii="Arial" w:hAnsi="Arial" w:cs="Arial"/>
                <w:color w:val="auto"/>
                <w:sz w:val="20"/>
                <w:szCs w:val="20"/>
              </w:rPr>
              <w:lastRenderedPageBreak/>
              <w:t xml:space="preserve">in a timely professional manner and work effectively as a member of the cardiothoracic surgery service and the department of surgery;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lastRenderedPageBreak/>
              <w:t>3.</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4.</w:t>
            </w:r>
          </w:p>
        </w:tc>
        <w:tc>
          <w:tcPr>
            <w:tcW w:w="10440" w:type="dxa"/>
            <w:gridSpan w:val="8"/>
          </w:tcPr>
          <w:p w:rsidR="000550FC" w:rsidRPr="00B57298" w:rsidRDefault="000550FC" w:rsidP="000550FC">
            <w:pPr>
              <w:pStyle w:val="Default"/>
              <w:rPr>
                <w:rFonts w:ascii="Arial" w:hAnsi="Arial" w:cs="Arial"/>
                <w:color w:val="auto"/>
                <w:sz w:val="20"/>
                <w:szCs w:val="20"/>
              </w:rPr>
            </w:pPr>
            <w:r w:rsidRPr="00B57298">
              <w:rPr>
                <w:rFonts w:ascii="Arial" w:hAnsi="Arial" w:cs="Arial"/>
                <w:color w:val="auto"/>
                <w:sz w:val="20"/>
                <w:szCs w:val="20"/>
              </w:rPr>
              <w:t>The resident must effectively document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5.</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6.</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will ensure that all student notes are accurate, reflect a proper plan, and are countersigned by a physician each day.</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7.</w:t>
            </w:r>
          </w:p>
        </w:tc>
        <w:tc>
          <w:tcPr>
            <w:tcW w:w="10440" w:type="dxa"/>
            <w:gridSpan w:val="8"/>
          </w:tcPr>
          <w:p w:rsidR="000550FC" w:rsidRPr="00B57298" w:rsidRDefault="00B57298" w:rsidP="006F67E8">
            <w:pPr>
              <w:pStyle w:val="Default"/>
              <w:rPr>
                <w:rFonts w:ascii="Arial" w:hAnsi="Arial" w:cs="Arial"/>
                <w:color w:val="auto"/>
                <w:sz w:val="20"/>
                <w:szCs w:val="20"/>
              </w:rPr>
            </w:pPr>
            <w:r w:rsidRPr="00B57298">
              <w:rPr>
                <w:rFonts w:ascii="Arial" w:hAnsi="Arial" w:cs="Arial"/>
                <w:color w:val="auto"/>
                <w:sz w:val="20"/>
                <w:szCs w:val="20"/>
              </w:rPr>
              <w:t>The resident will serve as a team leader to coordinate daily rounds and delegate patient care tasks, orders, responsibilities, and clinical coverage of operations;</w:t>
            </w:r>
          </w:p>
        </w:tc>
      </w:tr>
      <w:tr w:rsidR="00B57298" w:rsidRPr="00B57298" w:rsidTr="00B57298">
        <w:trPr>
          <w:gridAfter w:val="1"/>
          <w:wAfter w:w="108" w:type="dxa"/>
        </w:trPr>
        <w:tc>
          <w:tcPr>
            <w:tcW w:w="450" w:type="dxa"/>
          </w:tcPr>
          <w:p w:rsidR="00B57298" w:rsidRPr="00B57298" w:rsidRDefault="00B57298" w:rsidP="006F67E8">
            <w:pPr>
              <w:pStyle w:val="Default"/>
              <w:rPr>
                <w:rFonts w:ascii="Arial" w:hAnsi="Arial" w:cs="Arial"/>
                <w:bCs/>
                <w:color w:val="auto"/>
                <w:sz w:val="20"/>
                <w:szCs w:val="20"/>
              </w:rPr>
            </w:pPr>
            <w:r w:rsidRPr="00B57298">
              <w:rPr>
                <w:rFonts w:ascii="Arial" w:hAnsi="Arial" w:cs="Arial"/>
                <w:bCs/>
                <w:color w:val="auto"/>
                <w:sz w:val="20"/>
                <w:szCs w:val="20"/>
              </w:rPr>
              <w:t>8.</w:t>
            </w:r>
          </w:p>
        </w:tc>
        <w:tc>
          <w:tcPr>
            <w:tcW w:w="10440" w:type="dxa"/>
            <w:gridSpan w:val="8"/>
          </w:tcPr>
          <w:p w:rsidR="00B57298" w:rsidRPr="00B57298" w:rsidRDefault="00B57298" w:rsidP="006F67E8">
            <w:pPr>
              <w:pStyle w:val="Default"/>
              <w:rPr>
                <w:rFonts w:ascii="Arial" w:hAnsi="Arial" w:cs="Arial"/>
                <w:color w:val="auto"/>
                <w:sz w:val="20"/>
                <w:szCs w:val="20"/>
              </w:rPr>
            </w:pPr>
            <w:r w:rsidRPr="00B57298">
              <w:rPr>
                <w:rFonts w:ascii="Arial" w:hAnsi="Arial" w:cs="Arial"/>
                <w:color w:val="auto"/>
                <w:sz w:val="20"/>
                <w:szCs w:val="20"/>
              </w:rPr>
              <w:t>The resident will serve as the administrative chief for the service to work with the attending surgeons, midlevel providers and other residents to organize call schedules to insure high quality seamless patient care in times of resident vacation or leave;</w:t>
            </w:r>
          </w:p>
        </w:tc>
      </w:tr>
      <w:tr w:rsidR="00B57298" w:rsidRPr="00B57298" w:rsidTr="00B57298">
        <w:trPr>
          <w:gridAfter w:val="1"/>
          <w:wAfter w:w="108" w:type="dxa"/>
        </w:trPr>
        <w:tc>
          <w:tcPr>
            <w:tcW w:w="450" w:type="dxa"/>
          </w:tcPr>
          <w:p w:rsidR="00B57298" w:rsidRPr="00B57298" w:rsidRDefault="00B57298" w:rsidP="006F67E8">
            <w:pPr>
              <w:pStyle w:val="Default"/>
              <w:rPr>
                <w:rFonts w:ascii="Arial" w:hAnsi="Arial" w:cs="Arial"/>
                <w:b/>
                <w:bCs/>
                <w:color w:val="auto"/>
                <w:sz w:val="20"/>
                <w:szCs w:val="20"/>
              </w:rPr>
            </w:pPr>
          </w:p>
        </w:tc>
        <w:tc>
          <w:tcPr>
            <w:tcW w:w="10440" w:type="dxa"/>
            <w:gridSpan w:val="8"/>
          </w:tcPr>
          <w:p w:rsidR="00B57298" w:rsidRPr="00B57298" w:rsidRDefault="00B57298" w:rsidP="006F67E8">
            <w:pPr>
              <w:pStyle w:val="Default"/>
              <w:rPr>
                <w:rFonts w:ascii="Arial" w:hAnsi="Arial" w:cs="Arial"/>
                <w:color w:val="auto"/>
                <w:sz w:val="20"/>
                <w:szCs w:val="20"/>
              </w:rPr>
            </w:pPr>
          </w:p>
        </w:tc>
      </w:tr>
      <w:tr w:rsidR="000550FC" w:rsidRPr="00B57298" w:rsidTr="00B57298">
        <w:trPr>
          <w:gridAfter w:val="1"/>
          <w:wAfter w:w="108" w:type="dxa"/>
        </w:trPr>
        <w:tc>
          <w:tcPr>
            <w:tcW w:w="720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b/>
                <w:bCs/>
                <w:color w:val="auto"/>
                <w:sz w:val="20"/>
                <w:szCs w:val="20"/>
              </w:rPr>
              <w:t xml:space="preserve">D. Practice-Based Learning and Improvement </w:t>
            </w:r>
          </w:p>
        </w:tc>
        <w:tc>
          <w:tcPr>
            <w:tcW w:w="3690" w:type="dxa"/>
          </w:tcPr>
          <w:p w:rsidR="000550FC" w:rsidRPr="00B57298" w:rsidRDefault="000550FC" w:rsidP="006F67E8">
            <w:pPr>
              <w:pStyle w:val="Default"/>
              <w:rPr>
                <w:color w:val="auto"/>
                <w:sz w:val="23"/>
                <w:szCs w:val="23"/>
              </w:rPr>
            </w:pP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1.</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2.</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cardiovascular diseases and their medical and surgical management;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3.</w:t>
            </w:r>
          </w:p>
        </w:tc>
        <w:tc>
          <w:tcPr>
            <w:tcW w:w="10440" w:type="dxa"/>
            <w:gridSpan w:val="8"/>
          </w:tcPr>
          <w:p w:rsidR="000550FC" w:rsidRPr="00B57298" w:rsidRDefault="000550FC" w:rsidP="007C1422">
            <w:pPr>
              <w:pStyle w:val="Default"/>
              <w:rPr>
                <w:rFonts w:ascii="Arial" w:hAnsi="Arial" w:cs="Arial"/>
                <w:color w:val="auto"/>
                <w:sz w:val="20"/>
                <w:szCs w:val="20"/>
              </w:rPr>
            </w:pPr>
            <w:r w:rsidRPr="00B57298">
              <w:rPr>
                <w:rFonts w:ascii="Arial" w:hAnsi="Arial" w:cs="Arial"/>
                <w:color w:val="auto"/>
                <w:sz w:val="20"/>
                <w:szCs w:val="20"/>
              </w:rPr>
              <w:t>The resident must incorporate formative evaluation feedback from his / her faculty into his / her daily practice;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 xml:space="preserve">4. </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5.</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be able to clearly and accurately educate their patients and families, medical students, residents, and other health professionals about the fundamentals of cardiovascular diseases and their medical and surgical management;;</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6.</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must attend all service-specific conferences such as the multidisciplinary thoracic oncology conference, the cardiology / cardiac surgery conference, grand rounds &amp; the departmental morbidity &amp; mortality conference;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7.</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must utilize an evidence-based approach to patient care;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8.</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is expected to have an understanding of the anatomy, physiology, and pathophysiology for each case in which they participate, and will keep track of their operative cases, with the goal of exposure to a diverse and thorough spectrum of diseases during the rotation.</w:t>
            </w:r>
          </w:p>
        </w:tc>
      </w:tr>
      <w:tr w:rsidR="000550FC" w:rsidRPr="00B57298" w:rsidTr="00B57298">
        <w:trPr>
          <w:gridAfter w:val="1"/>
          <w:wAfter w:w="108" w:type="dxa"/>
        </w:trPr>
        <w:tc>
          <w:tcPr>
            <w:tcW w:w="450" w:type="dxa"/>
          </w:tcPr>
          <w:p w:rsidR="000550FC" w:rsidRPr="00B57298" w:rsidRDefault="000550FC" w:rsidP="006F67E8">
            <w:pPr>
              <w:pStyle w:val="Default"/>
              <w:rPr>
                <w:b/>
                <w:bCs/>
                <w:color w:val="auto"/>
                <w:sz w:val="23"/>
                <w:szCs w:val="23"/>
              </w:rPr>
            </w:pPr>
          </w:p>
        </w:tc>
        <w:tc>
          <w:tcPr>
            <w:tcW w:w="10440" w:type="dxa"/>
            <w:gridSpan w:val="8"/>
          </w:tcPr>
          <w:p w:rsidR="000550FC" w:rsidRPr="00B57298" w:rsidRDefault="000550FC" w:rsidP="006F67E8">
            <w:pPr>
              <w:pStyle w:val="Default"/>
              <w:rPr>
                <w:color w:val="auto"/>
                <w:sz w:val="23"/>
                <w:szCs w:val="23"/>
              </w:rPr>
            </w:pPr>
          </w:p>
        </w:tc>
      </w:tr>
      <w:tr w:rsidR="000550FC" w:rsidRPr="00B57298" w:rsidTr="00B57298">
        <w:trPr>
          <w:gridAfter w:val="1"/>
          <w:wAfter w:w="108" w:type="dxa"/>
        </w:trPr>
        <w:tc>
          <w:tcPr>
            <w:tcW w:w="6390" w:type="dxa"/>
            <w:gridSpan w:val="7"/>
          </w:tcPr>
          <w:p w:rsidR="000550FC" w:rsidRPr="00B57298" w:rsidRDefault="000550FC" w:rsidP="006F67E8">
            <w:pPr>
              <w:pStyle w:val="Default"/>
              <w:rPr>
                <w:b/>
                <w:bCs/>
                <w:color w:val="auto"/>
                <w:sz w:val="23"/>
                <w:szCs w:val="23"/>
              </w:rPr>
            </w:pPr>
            <w:r w:rsidRPr="00B57298">
              <w:rPr>
                <w:b/>
                <w:bCs/>
                <w:color w:val="auto"/>
                <w:sz w:val="23"/>
                <w:szCs w:val="23"/>
              </w:rPr>
              <w:t>E. Systems-Based Practice</w:t>
            </w:r>
          </w:p>
        </w:tc>
        <w:tc>
          <w:tcPr>
            <w:tcW w:w="4500" w:type="dxa"/>
            <w:gridSpan w:val="2"/>
          </w:tcPr>
          <w:p w:rsidR="000550FC" w:rsidRPr="00B57298" w:rsidRDefault="000550FC" w:rsidP="006F67E8">
            <w:pPr>
              <w:pStyle w:val="Default"/>
              <w:rPr>
                <w:color w:val="auto"/>
                <w:sz w:val="23"/>
                <w:szCs w:val="23"/>
              </w:rPr>
            </w:pP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1.</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2.</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3.</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incorporate considerations of cost awareness, risk benefit analysis, and evidence-based medicine into their clinical practice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4.</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be an advocate for high quality patient care and work to identify ways to optimize care delivery systems;</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5.</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6.</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0550FC" w:rsidRPr="00B57298" w:rsidTr="00B57298">
        <w:trPr>
          <w:gridAfter w:val="1"/>
          <w:wAfter w:w="108" w:type="dxa"/>
        </w:trPr>
        <w:tc>
          <w:tcPr>
            <w:tcW w:w="450" w:type="dxa"/>
          </w:tcPr>
          <w:p w:rsidR="000550FC" w:rsidRPr="00B57298" w:rsidRDefault="000550FC" w:rsidP="006F67E8">
            <w:pPr>
              <w:pStyle w:val="Default"/>
              <w:rPr>
                <w:rFonts w:ascii="Arial" w:hAnsi="Arial" w:cs="Arial"/>
                <w:bCs/>
                <w:color w:val="auto"/>
                <w:sz w:val="20"/>
                <w:szCs w:val="20"/>
              </w:rPr>
            </w:pPr>
            <w:r w:rsidRPr="00B57298">
              <w:rPr>
                <w:rFonts w:ascii="Arial" w:hAnsi="Arial" w:cs="Arial"/>
                <w:bCs/>
                <w:color w:val="auto"/>
                <w:sz w:val="20"/>
                <w:szCs w:val="20"/>
              </w:rPr>
              <w:t>7.</w:t>
            </w:r>
          </w:p>
        </w:tc>
        <w:tc>
          <w:tcPr>
            <w:tcW w:w="10440" w:type="dxa"/>
            <w:gridSpan w:val="8"/>
          </w:tcPr>
          <w:p w:rsidR="000550FC" w:rsidRPr="00B57298" w:rsidRDefault="000550FC" w:rsidP="006F67E8">
            <w:pPr>
              <w:pStyle w:val="Default"/>
              <w:rPr>
                <w:rFonts w:ascii="Arial" w:hAnsi="Arial" w:cs="Arial"/>
                <w:color w:val="auto"/>
                <w:sz w:val="20"/>
                <w:szCs w:val="20"/>
              </w:rPr>
            </w:pPr>
            <w:r w:rsidRPr="00B57298">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0550FC" w:rsidRPr="00B57298" w:rsidTr="00B57298">
        <w:trPr>
          <w:gridAfter w:val="1"/>
          <w:wAfter w:w="108" w:type="dxa"/>
        </w:trPr>
        <w:tc>
          <w:tcPr>
            <w:tcW w:w="450" w:type="dxa"/>
          </w:tcPr>
          <w:p w:rsidR="000550FC" w:rsidRPr="00B57298" w:rsidRDefault="000550FC" w:rsidP="006F67E8">
            <w:pPr>
              <w:pStyle w:val="Default"/>
              <w:rPr>
                <w:b/>
                <w:bCs/>
                <w:color w:val="auto"/>
                <w:sz w:val="23"/>
                <w:szCs w:val="23"/>
              </w:rPr>
            </w:pPr>
          </w:p>
        </w:tc>
        <w:tc>
          <w:tcPr>
            <w:tcW w:w="10440" w:type="dxa"/>
            <w:gridSpan w:val="8"/>
          </w:tcPr>
          <w:p w:rsidR="000550FC" w:rsidRPr="00B57298" w:rsidRDefault="000550FC" w:rsidP="006F67E8">
            <w:pPr>
              <w:pStyle w:val="Default"/>
              <w:rPr>
                <w:color w:val="auto"/>
                <w:sz w:val="23"/>
                <w:szCs w:val="23"/>
              </w:rPr>
            </w:pPr>
          </w:p>
        </w:tc>
      </w:tr>
      <w:tr w:rsidR="000550FC" w:rsidRPr="00B57298" w:rsidTr="00B57298">
        <w:trPr>
          <w:gridAfter w:val="1"/>
          <w:wAfter w:w="108" w:type="dxa"/>
        </w:trPr>
        <w:tc>
          <w:tcPr>
            <w:tcW w:w="5490" w:type="dxa"/>
            <w:gridSpan w:val="5"/>
          </w:tcPr>
          <w:p w:rsidR="000550FC" w:rsidRPr="00B57298" w:rsidRDefault="000550FC" w:rsidP="006F67E8">
            <w:pPr>
              <w:pStyle w:val="Default"/>
              <w:rPr>
                <w:b/>
                <w:color w:val="auto"/>
                <w:sz w:val="23"/>
                <w:szCs w:val="23"/>
              </w:rPr>
            </w:pPr>
            <w:r w:rsidRPr="00B57298">
              <w:rPr>
                <w:b/>
                <w:color w:val="auto"/>
              </w:rPr>
              <w:lastRenderedPageBreak/>
              <w:t xml:space="preserve">F. Professionalism </w:t>
            </w:r>
          </w:p>
        </w:tc>
        <w:tc>
          <w:tcPr>
            <w:tcW w:w="5400" w:type="dxa"/>
            <w:gridSpan w:val="4"/>
          </w:tcPr>
          <w:p w:rsidR="000550FC" w:rsidRPr="00B57298" w:rsidRDefault="000550FC" w:rsidP="006F67E8">
            <w:pPr>
              <w:pStyle w:val="Default"/>
              <w:rPr>
                <w:color w:val="auto"/>
                <w:sz w:val="23"/>
                <w:szCs w:val="23"/>
              </w:rPr>
            </w:pP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1.</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must be honest at all times;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2.</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place the needs of the patient above all the needs or desires of him/herself.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3.</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maintain high ethical behavior in all professional activities.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4.</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remain compliant with all required training designated by the institution.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5.</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6.</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must understand the institutional policy on duty hours and remain compliant with all duty hour regulations.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7.</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be properly and professionally attired at all times while engaged in patient care.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8.</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be properly and professionally groomed at all times when engaged in patient care.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9.</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demonstrate sensitivity to issues of age, race, gender, and religion with patients, families, and members of the health care team.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10.</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at all time treat patients, families, and all members of the health care team with respect, compassion, and integrity.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11.</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12.</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The resident must attend the mandatory conferences.</w:t>
            </w:r>
          </w:p>
        </w:tc>
      </w:tr>
      <w:tr w:rsidR="000550FC" w:rsidRPr="00B57298" w:rsidTr="00B57298">
        <w:trPr>
          <w:gridAfter w:val="1"/>
          <w:wAfter w:w="108" w:type="dxa"/>
        </w:trPr>
        <w:tc>
          <w:tcPr>
            <w:tcW w:w="540" w:type="dxa"/>
            <w:gridSpan w:val="2"/>
          </w:tcPr>
          <w:p w:rsidR="000550FC" w:rsidRPr="00B57298" w:rsidRDefault="000550FC" w:rsidP="006F67E8">
            <w:pPr>
              <w:pStyle w:val="Default"/>
              <w:rPr>
                <w:rFonts w:ascii="Arial" w:hAnsi="Arial" w:cs="Arial"/>
                <w:b/>
                <w:bCs/>
                <w:color w:val="auto"/>
                <w:sz w:val="20"/>
                <w:szCs w:val="20"/>
              </w:rPr>
            </w:pPr>
            <w:r w:rsidRPr="00B57298">
              <w:rPr>
                <w:rFonts w:ascii="Arial" w:hAnsi="Arial" w:cs="Arial"/>
                <w:b/>
                <w:bCs/>
                <w:color w:val="auto"/>
                <w:sz w:val="20"/>
                <w:szCs w:val="20"/>
              </w:rPr>
              <w:t>13.</w:t>
            </w:r>
          </w:p>
        </w:tc>
        <w:tc>
          <w:tcPr>
            <w:tcW w:w="10350" w:type="dxa"/>
            <w:gridSpan w:val="7"/>
          </w:tcPr>
          <w:p w:rsidR="000550FC" w:rsidRPr="00B57298" w:rsidRDefault="000550FC" w:rsidP="006F67E8">
            <w:pPr>
              <w:rPr>
                <w:rFonts w:ascii="Arial" w:hAnsi="Arial" w:cs="Arial"/>
                <w:sz w:val="20"/>
                <w:szCs w:val="20"/>
              </w:rPr>
            </w:pPr>
            <w:r w:rsidRPr="00B57298">
              <w:rPr>
                <w:rFonts w:ascii="Arial" w:hAnsi="Arial" w:cs="Arial"/>
                <w:sz w:val="20"/>
                <w:szCs w:val="20"/>
              </w:rPr>
              <w:t>The resident should serve as a role model and guide for the medical students on the service in terms of professionalism.</w:t>
            </w:r>
          </w:p>
        </w:tc>
      </w:tr>
    </w:tbl>
    <w:p w:rsidR="00FC72C5" w:rsidRPr="00B57298" w:rsidRDefault="008C3A54" w:rsidP="009D4252">
      <w:pPr>
        <w:pStyle w:val="Default"/>
        <w:rPr>
          <w:color w:val="auto"/>
          <w:sz w:val="23"/>
          <w:szCs w:val="23"/>
        </w:rPr>
      </w:pP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r w:rsidRPr="00B57298">
        <w:rPr>
          <w:color w:val="auto"/>
          <w:sz w:val="23"/>
          <w:szCs w:val="23"/>
        </w:rPr>
        <w:tab/>
      </w:r>
    </w:p>
    <w:p w:rsidR="002216D3" w:rsidRPr="00B57298" w:rsidRDefault="002216D3" w:rsidP="009D4252">
      <w:pPr>
        <w:pStyle w:val="Default"/>
        <w:rPr>
          <w:b/>
          <w:bCs/>
          <w:color w:val="auto"/>
          <w:sz w:val="23"/>
          <w:szCs w:val="23"/>
        </w:rPr>
      </w:pPr>
    </w:p>
    <w:sectPr w:rsidR="002216D3" w:rsidRPr="00B57298" w:rsidSect="000B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834"/>
    <w:multiLevelType w:val="singleLevel"/>
    <w:tmpl w:val="D36C83F4"/>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93F2B66"/>
    <w:multiLevelType w:val="singleLevel"/>
    <w:tmpl w:val="35CAFBEE"/>
    <w:lvl w:ilvl="0">
      <w:start w:val="1"/>
      <w:numFmt w:val="decimal"/>
      <w:lvlText w:val="%1."/>
      <w:lvlJc w:val="left"/>
      <w:pPr>
        <w:tabs>
          <w:tab w:val="num" w:pos="1830"/>
        </w:tabs>
        <w:ind w:left="1830" w:hanging="390"/>
      </w:pPr>
      <w:rPr>
        <w:rFonts w:cs="Times New Roman" w:hint="default"/>
      </w:rPr>
    </w:lvl>
  </w:abstractNum>
  <w:abstractNum w:abstractNumId="2" w15:restartNumberingAfterBreak="0">
    <w:nsid w:val="49F748CA"/>
    <w:multiLevelType w:val="singleLevel"/>
    <w:tmpl w:val="80ACCAAE"/>
    <w:lvl w:ilvl="0">
      <w:start w:val="1"/>
      <w:numFmt w:val="lowerLetter"/>
      <w:lvlText w:val="%1."/>
      <w:lvlJc w:val="left"/>
      <w:pPr>
        <w:tabs>
          <w:tab w:val="num" w:pos="1185"/>
        </w:tabs>
        <w:ind w:left="1185" w:hanging="465"/>
      </w:pPr>
      <w:rPr>
        <w:rFonts w:cs="Times New Roman" w:hint="default"/>
      </w:rPr>
    </w:lvl>
  </w:abstractNum>
  <w:abstractNum w:abstractNumId="3" w15:restartNumberingAfterBreak="0">
    <w:nsid w:val="4FD557C1"/>
    <w:multiLevelType w:val="singleLevel"/>
    <w:tmpl w:val="81B22F70"/>
    <w:lvl w:ilvl="0">
      <w:start w:val="1"/>
      <w:numFmt w:val="decimal"/>
      <w:lvlText w:val="%1."/>
      <w:lvlJc w:val="left"/>
      <w:pPr>
        <w:tabs>
          <w:tab w:val="num" w:pos="1845"/>
        </w:tabs>
        <w:ind w:left="1845" w:hanging="405"/>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7E"/>
    <w:rsid w:val="00000F9C"/>
    <w:rsid w:val="000040D1"/>
    <w:rsid w:val="000143F8"/>
    <w:rsid w:val="00014493"/>
    <w:rsid w:val="0001742F"/>
    <w:rsid w:val="00020249"/>
    <w:rsid w:val="00021AA8"/>
    <w:rsid w:val="00024B62"/>
    <w:rsid w:val="00027F6C"/>
    <w:rsid w:val="000315A3"/>
    <w:rsid w:val="000320B2"/>
    <w:rsid w:val="00033C0B"/>
    <w:rsid w:val="000357AC"/>
    <w:rsid w:val="00043278"/>
    <w:rsid w:val="00044435"/>
    <w:rsid w:val="00046844"/>
    <w:rsid w:val="00054C64"/>
    <w:rsid w:val="000550FC"/>
    <w:rsid w:val="00060247"/>
    <w:rsid w:val="00063BB6"/>
    <w:rsid w:val="000649B8"/>
    <w:rsid w:val="00064A61"/>
    <w:rsid w:val="0006669A"/>
    <w:rsid w:val="00073A34"/>
    <w:rsid w:val="00073BB9"/>
    <w:rsid w:val="00073C40"/>
    <w:rsid w:val="0007709A"/>
    <w:rsid w:val="00077BF2"/>
    <w:rsid w:val="00081C89"/>
    <w:rsid w:val="00082D9C"/>
    <w:rsid w:val="00086AC0"/>
    <w:rsid w:val="00094D47"/>
    <w:rsid w:val="000954BE"/>
    <w:rsid w:val="000A00F8"/>
    <w:rsid w:val="000A1866"/>
    <w:rsid w:val="000A41A7"/>
    <w:rsid w:val="000A46E9"/>
    <w:rsid w:val="000A4911"/>
    <w:rsid w:val="000A4B76"/>
    <w:rsid w:val="000A4C83"/>
    <w:rsid w:val="000A6331"/>
    <w:rsid w:val="000A6DC2"/>
    <w:rsid w:val="000B19E6"/>
    <w:rsid w:val="000B286F"/>
    <w:rsid w:val="000B4351"/>
    <w:rsid w:val="000B4AE8"/>
    <w:rsid w:val="000B53F9"/>
    <w:rsid w:val="000B76FB"/>
    <w:rsid w:val="000C3B66"/>
    <w:rsid w:val="000C3FA4"/>
    <w:rsid w:val="000C7675"/>
    <w:rsid w:val="000D1566"/>
    <w:rsid w:val="000D3FF8"/>
    <w:rsid w:val="000D41C7"/>
    <w:rsid w:val="000D5CB7"/>
    <w:rsid w:val="000D7693"/>
    <w:rsid w:val="000E28D3"/>
    <w:rsid w:val="000E40AA"/>
    <w:rsid w:val="000E4275"/>
    <w:rsid w:val="000E6F60"/>
    <w:rsid w:val="000F35AC"/>
    <w:rsid w:val="000F3BD0"/>
    <w:rsid w:val="000F3DDE"/>
    <w:rsid w:val="000F4ACF"/>
    <w:rsid w:val="000F506A"/>
    <w:rsid w:val="000F7414"/>
    <w:rsid w:val="00100140"/>
    <w:rsid w:val="0010201E"/>
    <w:rsid w:val="00102309"/>
    <w:rsid w:val="00103A70"/>
    <w:rsid w:val="00104013"/>
    <w:rsid w:val="00107D47"/>
    <w:rsid w:val="00110D40"/>
    <w:rsid w:val="001111CD"/>
    <w:rsid w:val="0011125A"/>
    <w:rsid w:val="001120AE"/>
    <w:rsid w:val="0011247F"/>
    <w:rsid w:val="00115DF5"/>
    <w:rsid w:val="0011610F"/>
    <w:rsid w:val="00120B1E"/>
    <w:rsid w:val="001212A9"/>
    <w:rsid w:val="00123A0C"/>
    <w:rsid w:val="00125B10"/>
    <w:rsid w:val="00125C70"/>
    <w:rsid w:val="0012738F"/>
    <w:rsid w:val="00135732"/>
    <w:rsid w:val="00136400"/>
    <w:rsid w:val="00140AF8"/>
    <w:rsid w:val="00145577"/>
    <w:rsid w:val="001459BC"/>
    <w:rsid w:val="00146D4B"/>
    <w:rsid w:val="00151B15"/>
    <w:rsid w:val="00154BBE"/>
    <w:rsid w:val="00166016"/>
    <w:rsid w:val="001669FA"/>
    <w:rsid w:val="00172205"/>
    <w:rsid w:val="0017503D"/>
    <w:rsid w:val="00176302"/>
    <w:rsid w:val="00177AFD"/>
    <w:rsid w:val="001811B2"/>
    <w:rsid w:val="00181FFA"/>
    <w:rsid w:val="0018422F"/>
    <w:rsid w:val="00190908"/>
    <w:rsid w:val="0019305D"/>
    <w:rsid w:val="001939AF"/>
    <w:rsid w:val="0019554C"/>
    <w:rsid w:val="001958F5"/>
    <w:rsid w:val="00196312"/>
    <w:rsid w:val="001A0CE4"/>
    <w:rsid w:val="001A3755"/>
    <w:rsid w:val="001A376F"/>
    <w:rsid w:val="001A47D9"/>
    <w:rsid w:val="001A47ED"/>
    <w:rsid w:val="001B03B8"/>
    <w:rsid w:val="001B0E22"/>
    <w:rsid w:val="001B3517"/>
    <w:rsid w:val="001C1B74"/>
    <w:rsid w:val="001C1F87"/>
    <w:rsid w:val="001C2349"/>
    <w:rsid w:val="001C720C"/>
    <w:rsid w:val="001C7E6D"/>
    <w:rsid w:val="001D0225"/>
    <w:rsid w:val="001D1175"/>
    <w:rsid w:val="001D2E22"/>
    <w:rsid w:val="001D4537"/>
    <w:rsid w:val="001D57D3"/>
    <w:rsid w:val="001D75CE"/>
    <w:rsid w:val="001E1AF0"/>
    <w:rsid w:val="001E534D"/>
    <w:rsid w:val="001E727E"/>
    <w:rsid w:val="001F0A81"/>
    <w:rsid w:val="001F4852"/>
    <w:rsid w:val="001F5D79"/>
    <w:rsid w:val="001F7D7E"/>
    <w:rsid w:val="00201E7B"/>
    <w:rsid w:val="0020235A"/>
    <w:rsid w:val="00202E05"/>
    <w:rsid w:val="002030C8"/>
    <w:rsid w:val="00204BFF"/>
    <w:rsid w:val="00206EC0"/>
    <w:rsid w:val="00206EE3"/>
    <w:rsid w:val="00210753"/>
    <w:rsid w:val="00210E52"/>
    <w:rsid w:val="00212E91"/>
    <w:rsid w:val="00213B51"/>
    <w:rsid w:val="002216D3"/>
    <w:rsid w:val="00224593"/>
    <w:rsid w:val="00226011"/>
    <w:rsid w:val="0022715F"/>
    <w:rsid w:val="00231CAF"/>
    <w:rsid w:val="0023298B"/>
    <w:rsid w:val="002336CD"/>
    <w:rsid w:val="002369A5"/>
    <w:rsid w:val="002414C2"/>
    <w:rsid w:val="002414FC"/>
    <w:rsid w:val="00241D94"/>
    <w:rsid w:val="002424DE"/>
    <w:rsid w:val="00242D94"/>
    <w:rsid w:val="00244689"/>
    <w:rsid w:val="00246CC2"/>
    <w:rsid w:val="002475A3"/>
    <w:rsid w:val="0025474A"/>
    <w:rsid w:val="00261B1A"/>
    <w:rsid w:val="00262CC6"/>
    <w:rsid w:val="00262EE8"/>
    <w:rsid w:val="00273608"/>
    <w:rsid w:val="0027432D"/>
    <w:rsid w:val="00275941"/>
    <w:rsid w:val="00275BF7"/>
    <w:rsid w:val="00277F97"/>
    <w:rsid w:val="00282B13"/>
    <w:rsid w:val="002839D7"/>
    <w:rsid w:val="00286EF7"/>
    <w:rsid w:val="00287CC3"/>
    <w:rsid w:val="00290C03"/>
    <w:rsid w:val="00291D75"/>
    <w:rsid w:val="002928A5"/>
    <w:rsid w:val="0029295E"/>
    <w:rsid w:val="00292A3A"/>
    <w:rsid w:val="00293BFA"/>
    <w:rsid w:val="00295CB2"/>
    <w:rsid w:val="002A168C"/>
    <w:rsid w:val="002A527F"/>
    <w:rsid w:val="002A5723"/>
    <w:rsid w:val="002B147C"/>
    <w:rsid w:val="002B1D6B"/>
    <w:rsid w:val="002B2F14"/>
    <w:rsid w:val="002B3003"/>
    <w:rsid w:val="002B4A1B"/>
    <w:rsid w:val="002B5CB8"/>
    <w:rsid w:val="002C0941"/>
    <w:rsid w:val="002C2BCF"/>
    <w:rsid w:val="002C30C2"/>
    <w:rsid w:val="002C31DF"/>
    <w:rsid w:val="002C5C67"/>
    <w:rsid w:val="002C5DF5"/>
    <w:rsid w:val="002D109D"/>
    <w:rsid w:val="002D2184"/>
    <w:rsid w:val="002D47DD"/>
    <w:rsid w:val="002D4E0C"/>
    <w:rsid w:val="002D5A78"/>
    <w:rsid w:val="002D6105"/>
    <w:rsid w:val="002D72E3"/>
    <w:rsid w:val="002E058F"/>
    <w:rsid w:val="002E0E9A"/>
    <w:rsid w:val="002E43AF"/>
    <w:rsid w:val="002E6AD3"/>
    <w:rsid w:val="002F2692"/>
    <w:rsid w:val="002F2C41"/>
    <w:rsid w:val="002F3AE2"/>
    <w:rsid w:val="002F607E"/>
    <w:rsid w:val="002F75D4"/>
    <w:rsid w:val="0030070B"/>
    <w:rsid w:val="003018C1"/>
    <w:rsid w:val="00301BC3"/>
    <w:rsid w:val="003048F4"/>
    <w:rsid w:val="00313A9A"/>
    <w:rsid w:val="00315FDA"/>
    <w:rsid w:val="0032030F"/>
    <w:rsid w:val="00321104"/>
    <w:rsid w:val="003214ED"/>
    <w:rsid w:val="00330CB9"/>
    <w:rsid w:val="00334B09"/>
    <w:rsid w:val="00335322"/>
    <w:rsid w:val="00336005"/>
    <w:rsid w:val="003408AE"/>
    <w:rsid w:val="00340F4A"/>
    <w:rsid w:val="00345187"/>
    <w:rsid w:val="00345302"/>
    <w:rsid w:val="003528E5"/>
    <w:rsid w:val="00352A2D"/>
    <w:rsid w:val="00353404"/>
    <w:rsid w:val="00355E61"/>
    <w:rsid w:val="00357996"/>
    <w:rsid w:val="00361A73"/>
    <w:rsid w:val="00363014"/>
    <w:rsid w:val="0036343D"/>
    <w:rsid w:val="00365BD8"/>
    <w:rsid w:val="00367D5C"/>
    <w:rsid w:val="00370789"/>
    <w:rsid w:val="003714E3"/>
    <w:rsid w:val="0037284E"/>
    <w:rsid w:val="00375CBE"/>
    <w:rsid w:val="00377650"/>
    <w:rsid w:val="003779F7"/>
    <w:rsid w:val="003813BE"/>
    <w:rsid w:val="003852F0"/>
    <w:rsid w:val="00385C0D"/>
    <w:rsid w:val="00387FAC"/>
    <w:rsid w:val="003919E1"/>
    <w:rsid w:val="00392519"/>
    <w:rsid w:val="00393954"/>
    <w:rsid w:val="003951CC"/>
    <w:rsid w:val="003A01AA"/>
    <w:rsid w:val="003A2BA2"/>
    <w:rsid w:val="003A5E17"/>
    <w:rsid w:val="003B2F74"/>
    <w:rsid w:val="003B43F0"/>
    <w:rsid w:val="003B6E87"/>
    <w:rsid w:val="003B6FDF"/>
    <w:rsid w:val="003B7412"/>
    <w:rsid w:val="003B786E"/>
    <w:rsid w:val="003B7D66"/>
    <w:rsid w:val="003C0396"/>
    <w:rsid w:val="003C0FDD"/>
    <w:rsid w:val="003C1BE0"/>
    <w:rsid w:val="003C2EFD"/>
    <w:rsid w:val="003C4AE6"/>
    <w:rsid w:val="003D19BB"/>
    <w:rsid w:val="003D432F"/>
    <w:rsid w:val="003D67D6"/>
    <w:rsid w:val="003E0F73"/>
    <w:rsid w:val="003E4D00"/>
    <w:rsid w:val="003E70D3"/>
    <w:rsid w:val="003F17DF"/>
    <w:rsid w:val="003F5164"/>
    <w:rsid w:val="003F5286"/>
    <w:rsid w:val="0040025F"/>
    <w:rsid w:val="00401866"/>
    <w:rsid w:val="00406A4F"/>
    <w:rsid w:val="004070D1"/>
    <w:rsid w:val="004076C3"/>
    <w:rsid w:val="00407EB4"/>
    <w:rsid w:val="004100F2"/>
    <w:rsid w:val="00410275"/>
    <w:rsid w:val="0041065A"/>
    <w:rsid w:val="0041086F"/>
    <w:rsid w:val="00410996"/>
    <w:rsid w:val="00416251"/>
    <w:rsid w:val="00416896"/>
    <w:rsid w:val="00417B2F"/>
    <w:rsid w:val="00420105"/>
    <w:rsid w:val="00423AB1"/>
    <w:rsid w:val="00424CBA"/>
    <w:rsid w:val="00426171"/>
    <w:rsid w:val="004274FD"/>
    <w:rsid w:val="00427A44"/>
    <w:rsid w:val="00430674"/>
    <w:rsid w:val="00430797"/>
    <w:rsid w:val="004346A3"/>
    <w:rsid w:val="004371A6"/>
    <w:rsid w:val="00440119"/>
    <w:rsid w:val="00443602"/>
    <w:rsid w:val="00444DED"/>
    <w:rsid w:val="00446652"/>
    <w:rsid w:val="004518DE"/>
    <w:rsid w:val="004533D6"/>
    <w:rsid w:val="0045662F"/>
    <w:rsid w:val="004566C0"/>
    <w:rsid w:val="00463C79"/>
    <w:rsid w:val="004655B9"/>
    <w:rsid w:val="00465A8E"/>
    <w:rsid w:val="0047285E"/>
    <w:rsid w:val="00476F60"/>
    <w:rsid w:val="00477ECD"/>
    <w:rsid w:val="004819EB"/>
    <w:rsid w:val="004833E1"/>
    <w:rsid w:val="004844D7"/>
    <w:rsid w:val="0049339A"/>
    <w:rsid w:val="004A16C6"/>
    <w:rsid w:val="004A49F3"/>
    <w:rsid w:val="004A6994"/>
    <w:rsid w:val="004A75CB"/>
    <w:rsid w:val="004B14A6"/>
    <w:rsid w:val="004B44F5"/>
    <w:rsid w:val="004B4894"/>
    <w:rsid w:val="004B53BF"/>
    <w:rsid w:val="004B59C9"/>
    <w:rsid w:val="004C13DC"/>
    <w:rsid w:val="004C2274"/>
    <w:rsid w:val="004C3A14"/>
    <w:rsid w:val="004D024B"/>
    <w:rsid w:val="004D2C47"/>
    <w:rsid w:val="004D32FC"/>
    <w:rsid w:val="004D62E6"/>
    <w:rsid w:val="004E1562"/>
    <w:rsid w:val="004E2A2C"/>
    <w:rsid w:val="004E66AA"/>
    <w:rsid w:val="004E6E6A"/>
    <w:rsid w:val="004F206D"/>
    <w:rsid w:val="004F308A"/>
    <w:rsid w:val="004F3F4C"/>
    <w:rsid w:val="004F4618"/>
    <w:rsid w:val="004F4E1D"/>
    <w:rsid w:val="005053C9"/>
    <w:rsid w:val="00506BC8"/>
    <w:rsid w:val="00507264"/>
    <w:rsid w:val="00507507"/>
    <w:rsid w:val="005075B1"/>
    <w:rsid w:val="00510D74"/>
    <w:rsid w:val="005127E7"/>
    <w:rsid w:val="00517440"/>
    <w:rsid w:val="005235FF"/>
    <w:rsid w:val="00524217"/>
    <w:rsid w:val="00526334"/>
    <w:rsid w:val="00531CF1"/>
    <w:rsid w:val="00533C45"/>
    <w:rsid w:val="00533EFB"/>
    <w:rsid w:val="00535083"/>
    <w:rsid w:val="00541E54"/>
    <w:rsid w:val="00543321"/>
    <w:rsid w:val="00551B85"/>
    <w:rsid w:val="00552B3F"/>
    <w:rsid w:val="005540B5"/>
    <w:rsid w:val="0055539E"/>
    <w:rsid w:val="00555ACB"/>
    <w:rsid w:val="00555DF3"/>
    <w:rsid w:val="00556EB8"/>
    <w:rsid w:val="00557C64"/>
    <w:rsid w:val="005625E9"/>
    <w:rsid w:val="00565C2B"/>
    <w:rsid w:val="00567CAC"/>
    <w:rsid w:val="005732D7"/>
    <w:rsid w:val="005734EB"/>
    <w:rsid w:val="00574A26"/>
    <w:rsid w:val="00574D56"/>
    <w:rsid w:val="00574E43"/>
    <w:rsid w:val="005828B8"/>
    <w:rsid w:val="00584DC1"/>
    <w:rsid w:val="005853BF"/>
    <w:rsid w:val="00587E6A"/>
    <w:rsid w:val="005900ED"/>
    <w:rsid w:val="00590891"/>
    <w:rsid w:val="0059510D"/>
    <w:rsid w:val="0059618B"/>
    <w:rsid w:val="005A262A"/>
    <w:rsid w:val="005A2B12"/>
    <w:rsid w:val="005A3989"/>
    <w:rsid w:val="005A479A"/>
    <w:rsid w:val="005A5127"/>
    <w:rsid w:val="005A6153"/>
    <w:rsid w:val="005B04E4"/>
    <w:rsid w:val="005B1525"/>
    <w:rsid w:val="005B16B0"/>
    <w:rsid w:val="005B5A3B"/>
    <w:rsid w:val="005B6216"/>
    <w:rsid w:val="005B62DD"/>
    <w:rsid w:val="005B6599"/>
    <w:rsid w:val="005B7353"/>
    <w:rsid w:val="005C29F0"/>
    <w:rsid w:val="005C2B92"/>
    <w:rsid w:val="005C614B"/>
    <w:rsid w:val="005D0C0E"/>
    <w:rsid w:val="005D128E"/>
    <w:rsid w:val="005D1985"/>
    <w:rsid w:val="005D2A7F"/>
    <w:rsid w:val="005D2C65"/>
    <w:rsid w:val="005D4946"/>
    <w:rsid w:val="005D4D2D"/>
    <w:rsid w:val="005D74A8"/>
    <w:rsid w:val="005E27A2"/>
    <w:rsid w:val="005E64C4"/>
    <w:rsid w:val="005F075C"/>
    <w:rsid w:val="005F1AA2"/>
    <w:rsid w:val="005F21AC"/>
    <w:rsid w:val="005F371D"/>
    <w:rsid w:val="005F576C"/>
    <w:rsid w:val="005F78D0"/>
    <w:rsid w:val="00600980"/>
    <w:rsid w:val="00601D6C"/>
    <w:rsid w:val="00602147"/>
    <w:rsid w:val="00603FCB"/>
    <w:rsid w:val="00604924"/>
    <w:rsid w:val="00605901"/>
    <w:rsid w:val="00610339"/>
    <w:rsid w:val="006108AA"/>
    <w:rsid w:val="006109EC"/>
    <w:rsid w:val="00611E30"/>
    <w:rsid w:val="00614C92"/>
    <w:rsid w:val="00615127"/>
    <w:rsid w:val="00617248"/>
    <w:rsid w:val="006215B4"/>
    <w:rsid w:val="006250B5"/>
    <w:rsid w:val="00627CAF"/>
    <w:rsid w:val="00631C48"/>
    <w:rsid w:val="006328D7"/>
    <w:rsid w:val="00634362"/>
    <w:rsid w:val="006356E4"/>
    <w:rsid w:val="00641CC4"/>
    <w:rsid w:val="006424E1"/>
    <w:rsid w:val="00645335"/>
    <w:rsid w:val="00646436"/>
    <w:rsid w:val="00651885"/>
    <w:rsid w:val="006623F5"/>
    <w:rsid w:val="006628F9"/>
    <w:rsid w:val="00664C6D"/>
    <w:rsid w:val="00666802"/>
    <w:rsid w:val="006704AF"/>
    <w:rsid w:val="00672444"/>
    <w:rsid w:val="006815AA"/>
    <w:rsid w:val="00684D29"/>
    <w:rsid w:val="00684F2A"/>
    <w:rsid w:val="0068575D"/>
    <w:rsid w:val="0068612E"/>
    <w:rsid w:val="00687239"/>
    <w:rsid w:val="006911A2"/>
    <w:rsid w:val="00692462"/>
    <w:rsid w:val="00692639"/>
    <w:rsid w:val="00693407"/>
    <w:rsid w:val="00693E6A"/>
    <w:rsid w:val="006960D2"/>
    <w:rsid w:val="00697EF0"/>
    <w:rsid w:val="006A4850"/>
    <w:rsid w:val="006A6A47"/>
    <w:rsid w:val="006A7597"/>
    <w:rsid w:val="006A7CE2"/>
    <w:rsid w:val="006B0CA7"/>
    <w:rsid w:val="006B1DE4"/>
    <w:rsid w:val="006B215D"/>
    <w:rsid w:val="006B3849"/>
    <w:rsid w:val="006B60C5"/>
    <w:rsid w:val="006B6980"/>
    <w:rsid w:val="006B6DB6"/>
    <w:rsid w:val="006C0691"/>
    <w:rsid w:val="006C1860"/>
    <w:rsid w:val="006C331A"/>
    <w:rsid w:val="006C6449"/>
    <w:rsid w:val="006C64E6"/>
    <w:rsid w:val="006C7C9F"/>
    <w:rsid w:val="006C7FD2"/>
    <w:rsid w:val="006D0411"/>
    <w:rsid w:val="006D06CB"/>
    <w:rsid w:val="006D5405"/>
    <w:rsid w:val="006E2282"/>
    <w:rsid w:val="006E2FE9"/>
    <w:rsid w:val="006E68FB"/>
    <w:rsid w:val="006F03CD"/>
    <w:rsid w:val="006F46EE"/>
    <w:rsid w:val="006F6226"/>
    <w:rsid w:val="006F697C"/>
    <w:rsid w:val="006F7BC0"/>
    <w:rsid w:val="00700A4F"/>
    <w:rsid w:val="007018A8"/>
    <w:rsid w:val="007018B1"/>
    <w:rsid w:val="007026F0"/>
    <w:rsid w:val="007058E1"/>
    <w:rsid w:val="00705B4A"/>
    <w:rsid w:val="007064FE"/>
    <w:rsid w:val="007100A0"/>
    <w:rsid w:val="00716264"/>
    <w:rsid w:val="00716B91"/>
    <w:rsid w:val="00724973"/>
    <w:rsid w:val="00725FEA"/>
    <w:rsid w:val="00733F09"/>
    <w:rsid w:val="00735188"/>
    <w:rsid w:val="00736041"/>
    <w:rsid w:val="00736648"/>
    <w:rsid w:val="00741193"/>
    <w:rsid w:val="00742540"/>
    <w:rsid w:val="00742AF4"/>
    <w:rsid w:val="00745268"/>
    <w:rsid w:val="00746935"/>
    <w:rsid w:val="00747BCA"/>
    <w:rsid w:val="00757FC7"/>
    <w:rsid w:val="007674DA"/>
    <w:rsid w:val="0076757C"/>
    <w:rsid w:val="00770B9D"/>
    <w:rsid w:val="00771F00"/>
    <w:rsid w:val="00772C0D"/>
    <w:rsid w:val="00774B2F"/>
    <w:rsid w:val="00774C03"/>
    <w:rsid w:val="00775C86"/>
    <w:rsid w:val="007762AE"/>
    <w:rsid w:val="00777527"/>
    <w:rsid w:val="007802DB"/>
    <w:rsid w:val="00782A31"/>
    <w:rsid w:val="00785246"/>
    <w:rsid w:val="0078771B"/>
    <w:rsid w:val="00787D49"/>
    <w:rsid w:val="007921DE"/>
    <w:rsid w:val="00795DB4"/>
    <w:rsid w:val="0079641C"/>
    <w:rsid w:val="00797192"/>
    <w:rsid w:val="007A03E3"/>
    <w:rsid w:val="007A0CDB"/>
    <w:rsid w:val="007A1F31"/>
    <w:rsid w:val="007A242D"/>
    <w:rsid w:val="007A6276"/>
    <w:rsid w:val="007B1403"/>
    <w:rsid w:val="007B30F0"/>
    <w:rsid w:val="007B481E"/>
    <w:rsid w:val="007B4C69"/>
    <w:rsid w:val="007B78A6"/>
    <w:rsid w:val="007C076D"/>
    <w:rsid w:val="007C1422"/>
    <w:rsid w:val="007C2BC9"/>
    <w:rsid w:val="007C3A67"/>
    <w:rsid w:val="007C4A04"/>
    <w:rsid w:val="007C4A0D"/>
    <w:rsid w:val="007D0E94"/>
    <w:rsid w:val="007D299C"/>
    <w:rsid w:val="007D2CAD"/>
    <w:rsid w:val="007D357C"/>
    <w:rsid w:val="007D662B"/>
    <w:rsid w:val="007E05B9"/>
    <w:rsid w:val="007E120A"/>
    <w:rsid w:val="007E16B6"/>
    <w:rsid w:val="007E3EA3"/>
    <w:rsid w:val="007E5F04"/>
    <w:rsid w:val="007E756C"/>
    <w:rsid w:val="007E772D"/>
    <w:rsid w:val="007F3500"/>
    <w:rsid w:val="007F4065"/>
    <w:rsid w:val="007F5312"/>
    <w:rsid w:val="007F68DB"/>
    <w:rsid w:val="008014E4"/>
    <w:rsid w:val="00801F23"/>
    <w:rsid w:val="00803A5E"/>
    <w:rsid w:val="0081038B"/>
    <w:rsid w:val="00810499"/>
    <w:rsid w:val="00811319"/>
    <w:rsid w:val="0081202E"/>
    <w:rsid w:val="0081284B"/>
    <w:rsid w:val="008141B2"/>
    <w:rsid w:val="0081601D"/>
    <w:rsid w:val="00817969"/>
    <w:rsid w:val="00821BA9"/>
    <w:rsid w:val="00822DBF"/>
    <w:rsid w:val="0082417E"/>
    <w:rsid w:val="0082477F"/>
    <w:rsid w:val="0083159E"/>
    <w:rsid w:val="00833415"/>
    <w:rsid w:val="00837254"/>
    <w:rsid w:val="00837EBD"/>
    <w:rsid w:val="008407F9"/>
    <w:rsid w:val="008433A8"/>
    <w:rsid w:val="00844D1E"/>
    <w:rsid w:val="00845787"/>
    <w:rsid w:val="00845E83"/>
    <w:rsid w:val="008469AF"/>
    <w:rsid w:val="008512C6"/>
    <w:rsid w:val="00851846"/>
    <w:rsid w:val="008518CA"/>
    <w:rsid w:val="008552F0"/>
    <w:rsid w:val="008611C9"/>
    <w:rsid w:val="00864029"/>
    <w:rsid w:val="00864DBB"/>
    <w:rsid w:val="00865F2B"/>
    <w:rsid w:val="00871892"/>
    <w:rsid w:val="008721EE"/>
    <w:rsid w:val="0087336B"/>
    <w:rsid w:val="0087428F"/>
    <w:rsid w:val="00876643"/>
    <w:rsid w:val="008804A8"/>
    <w:rsid w:val="0088239E"/>
    <w:rsid w:val="00890447"/>
    <w:rsid w:val="008906B1"/>
    <w:rsid w:val="00896DB9"/>
    <w:rsid w:val="008A5482"/>
    <w:rsid w:val="008A7FE8"/>
    <w:rsid w:val="008B14C2"/>
    <w:rsid w:val="008B21EE"/>
    <w:rsid w:val="008B3F78"/>
    <w:rsid w:val="008B6412"/>
    <w:rsid w:val="008C101E"/>
    <w:rsid w:val="008C21BF"/>
    <w:rsid w:val="008C2591"/>
    <w:rsid w:val="008C3492"/>
    <w:rsid w:val="008C3A54"/>
    <w:rsid w:val="008D33E8"/>
    <w:rsid w:val="008D38C3"/>
    <w:rsid w:val="008D51C5"/>
    <w:rsid w:val="008D7063"/>
    <w:rsid w:val="008D7112"/>
    <w:rsid w:val="008E38C7"/>
    <w:rsid w:val="008E720C"/>
    <w:rsid w:val="008E7267"/>
    <w:rsid w:val="008F3829"/>
    <w:rsid w:val="008F3A0D"/>
    <w:rsid w:val="008F6FA3"/>
    <w:rsid w:val="008F76DF"/>
    <w:rsid w:val="009002E5"/>
    <w:rsid w:val="009006EE"/>
    <w:rsid w:val="00902AC6"/>
    <w:rsid w:val="00902CCD"/>
    <w:rsid w:val="00904A1E"/>
    <w:rsid w:val="009062DC"/>
    <w:rsid w:val="009062F4"/>
    <w:rsid w:val="009112DD"/>
    <w:rsid w:val="009144AC"/>
    <w:rsid w:val="0091647B"/>
    <w:rsid w:val="00920A72"/>
    <w:rsid w:val="009215F6"/>
    <w:rsid w:val="00921E3C"/>
    <w:rsid w:val="0092392C"/>
    <w:rsid w:val="00923F2F"/>
    <w:rsid w:val="00925057"/>
    <w:rsid w:val="009330BE"/>
    <w:rsid w:val="00941A99"/>
    <w:rsid w:val="00943F9A"/>
    <w:rsid w:val="009446CE"/>
    <w:rsid w:val="009453A8"/>
    <w:rsid w:val="00951391"/>
    <w:rsid w:val="00954668"/>
    <w:rsid w:val="00956D52"/>
    <w:rsid w:val="00961941"/>
    <w:rsid w:val="00961DDB"/>
    <w:rsid w:val="0097174D"/>
    <w:rsid w:val="00971A64"/>
    <w:rsid w:val="00971E2E"/>
    <w:rsid w:val="00972885"/>
    <w:rsid w:val="0097358C"/>
    <w:rsid w:val="00973607"/>
    <w:rsid w:val="0097645B"/>
    <w:rsid w:val="00977202"/>
    <w:rsid w:val="00977303"/>
    <w:rsid w:val="00980E78"/>
    <w:rsid w:val="00983844"/>
    <w:rsid w:val="009847AE"/>
    <w:rsid w:val="00991286"/>
    <w:rsid w:val="00991470"/>
    <w:rsid w:val="0099392D"/>
    <w:rsid w:val="009943A5"/>
    <w:rsid w:val="00994B6E"/>
    <w:rsid w:val="009965C2"/>
    <w:rsid w:val="00997FDE"/>
    <w:rsid w:val="009A73CC"/>
    <w:rsid w:val="009B1EA8"/>
    <w:rsid w:val="009B21DF"/>
    <w:rsid w:val="009B2567"/>
    <w:rsid w:val="009B63EC"/>
    <w:rsid w:val="009B6CBA"/>
    <w:rsid w:val="009B6CBC"/>
    <w:rsid w:val="009C085C"/>
    <w:rsid w:val="009C0FD4"/>
    <w:rsid w:val="009C4012"/>
    <w:rsid w:val="009C4773"/>
    <w:rsid w:val="009D0098"/>
    <w:rsid w:val="009D10DB"/>
    <w:rsid w:val="009D240A"/>
    <w:rsid w:val="009D3343"/>
    <w:rsid w:val="009D39C0"/>
    <w:rsid w:val="009D4252"/>
    <w:rsid w:val="009D6798"/>
    <w:rsid w:val="009D7594"/>
    <w:rsid w:val="009E0C12"/>
    <w:rsid w:val="009F15C4"/>
    <w:rsid w:val="009F19FA"/>
    <w:rsid w:val="009F59C3"/>
    <w:rsid w:val="009F7622"/>
    <w:rsid w:val="00A01E26"/>
    <w:rsid w:val="00A034BA"/>
    <w:rsid w:val="00A0555A"/>
    <w:rsid w:val="00A0665C"/>
    <w:rsid w:val="00A102B4"/>
    <w:rsid w:val="00A11485"/>
    <w:rsid w:val="00A11531"/>
    <w:rsid w:val="00A11FBC"/>
    <w:rsid w:val="00A14CFD"/>
    <w:rsid w:val="00A16E63"/>
    <w:rsid w:val="00A22173"/>
    <w:rsid w:val="00A22E5D"/>
    <w:rsid w:val="00A26F71"/>
    <w:rsid w:val="00A277C1"/>
    <w:rsid w:val="00A31213"/>
    <w:rsid w:val="00A32B39"/>
    <w:rsid w:val="00A3322D"/>
    <w:rsid w:val="00A37312"/>
    <w:rsid w:val="00A43A4C"/>
    <w:rsid w:val="00A449D7"/>
    <w:rsid w:val="00A466B7"/>
    <w:rsid w:val="00A47F15"/>
    <w:rsid w:val="00A505CB"/>
    <w:rsid w:val="00A5331E"/>
    <w:rsid w:val="00A539B2"/>
    <w:rsid w:val="00A53D39"/>
    <w:rsid w:val="00A53DD7"/>
    <w:rsid w:val="00A542D4"/>
    <w:rsid w:val="00A57136"/>
    <w:rsid w:val="00A57209"/>
    <w:rsid w:val="00A57CF5"/>
    <w:rsid w:val="00A60E05"/>
    <w:rsid w:val="00A61521"/>
    <w:rsid w:val="00A617C1"/>
    <w:rsid w:val="00A61CE0"/>
    <w:rsid w:val="00A62344"/>
    <w:rsid w:val="00A667D5"/>
    <w:rsid w:val="00A67C3A"/>
    <w:rsid w:val="00A70ABC"/>
    <w:rsid w:val="00A72625"/>
    <w:rsid w:val="00A7339F"/>
    <w:rsid w:val="00A77133"/>
    <w:rsid w:val="00A77FC8"/>
    <w:rsid w:val="00A83912"/>
    <w:rsid w:val="00A85EE6"/>
    <w:rsid w:val="00A86E08"/>
    <w:rsid w:val="00A90FCC"/>
    <w:rsid w:val="00A93219"/>
    <w:rsid w:val="00A94481"/>
    <w:rsid w:val="00A9674D"/>
    <w:rsid w:val="00A96FBD"/>
    <w:rsid w:val="00AA146D"/>
    <w:rsid w:val="00AA2DA5"/>
    <w:rsid w:val="00AA4CBE"/>
    <w:rsid w:val="00AA5AE5"/>
    <w:rsid w:val="00AA7DD1"/>
    <w:rsid w:val="00AB16B5"/>
    <w:rsid w:val="00AB1DAD"/>
    <w:rsid w:val="00AB4294"/>
    <w:rsid w:val="00AB5FC9"/>
    <w:rsid w:val="00AB66B5"/>
    <w:rsid w:val="00AB6B76"/>
    <w:rsid w:val="00AB6E3C"/>
    <w:rsid w:val="00AC18B0"/>
    <w:rsid w:val="00AC263D"/>
    <w:rsid w:val="00AC33AD"/>
    <w:rsid w:val="00AC3406"/>
    <w:rsid w:val="00AC4817"/>
    <w:rsid w:val="00AC5032"/>
    <w:rsid w:val="00AD15BB"/>
    <w:rsid w:val="00AD647A"/>
    <w:rsid w:val="00AF0465"/>
    <w:rsid w:val="00AF118F"/>
    <w:rsid w:val="00AF2F71"/>
    <w:rsid w:val="00AF5F89"/>
    <w:rsid w:val="00AF6BE8"/>
    <w:rsid w:val="00B021CF"/>
    <w:rsid w:val="00B03145"/>
    <w:rsid w:val="00B0470C"/>
    <w:rsid w:val="00B0485E"/>
    <w:rsid w:val="00B0490D"/>
    <w:rsid w:val="00B049B9"/>
    <w:rsid w:val="00B106BB"/>
    <w:rsid w:val="00B11C11"/>
    <w:rsid w:val="00B14D25"/>
    <w:rsid w:val="00B15988"/>
    <w:rsid w:val="00B227E5"/>
    <w:rsid w:val="00B237B9"/>
    <w:rsid w:val="00B31CBE"/>
    <w:rsid w:val="00B32D99"/>
    <w:rsid w:val="00B34191"/>
    <w:rsid w:val="00B371B0"/>
    <w:rsid w:val="00B4331B"/>
    <w:rsid w:val="00B46118"/>
    <w:rsid w:val="00B46352"/>
    <w:rsid w:val="00B47256"/>
    <w:rsid w:val="00B474C5"/>
    <w:rsid w:val="00B4759B"/>
    <w:rsid w:val="00B51065"/>
    <w:rsid w:val="00B513EE"/>
    <w:rsid w:val="00B53063"/>
    <w:rsid w:val="00B55F21"/>
    <w:rsid w:val="00B57298"/>
    <w:rsid w:val="00B57842"/>
    <w:rsid w:val="00B6636E"/>
    <w:rsid w:val="00B66A9D"/>
    <w:rsid w:val="00B679E9"/>
    <w:rsid w:val="00B710B6"/>
    <w:rsid w:val="00B734FB"/>
    <w:rsid w:val="00B7689C"/>
    <w:rsid w:val="00B76B21"/>
    <w:rsid w:val="00B76D9B"/>
    <w:rsid w:val="00B774D2"/>
    <w:rsid w:val="00B80B85"/>
    <w:rsid w:val="00B84298"/>
    <w:rsid w:val="00B855CE"/>
    <w:rsid w:val="00B85647"/>
    <w:rsid w:val="00B85966"/>
    <w:rsid w:val="00B8622A"/>
    <w:rsid w:val="00B90A5D"/>
    <w:rsid w:val="00B93CCD"/>
    <w:rsid w:val="00B94033"/>
    <w:rsid w:val="00B9452C"/>
    <w:rsid w:val="00B95346"/>
    <w:rsid w:val="00BA0481"/>
    <w:rsid w:val="00BA0A77"/>
    <w:rsid w:val="00BA0F2C"/>
    <w:rsid w:val="00BA1734"/>
    <w:rsid w:val="00BA2E51"/>
    <w:rsid w:val="00BA4DFC"/>
    <w:rsid w:val="00BA66B5"/>
    <w:rsid w:val="00BA7279"/>
    <w:rsid w:val="00BB1E4E"/>
    <w:rsid w:val="00BB2EB7"/>
    <w:rsid w:val="00BB50D5"/>
    <w:rsid w:val="00BB5484"/>
    <w:rsid w:val="00BC0B71"/>
    <w:rsid w:val="00BC2ED1"/>
    <w:rsid w:val="00BC66FB"/>
    <w:rsid w:val="00BC7306"/>
    <w:rsid w:val="00BD20BE"/>
    <w:rsid w:val="00BD4BB0"/>
    <w:rsid w:val="00BD690E"/>
    <w:rsid w:val="00BE3D8C"/>
    <w:rsid w:val="00BE5D33"/>
    <w:rsid w:val="00BE731D"/>
    <w:rsid w:val="00BE79CC"/>
    <w:rsid w:val="00BE7DD8"/>
    <w:rsid w:val="00BF0D74"/>
    <w:rsid w:val="00BF1FF1"/>
    <w:rsid w:val="00BF2939"/>
    <w:rsid w:val="00C01B2F"/>
    <w:rsid w:val="00C036A7"/>
    <w:rsid w:val="00C04058"/>
    <w:rsid w:val="00C05926"/>
    <w:rsid w:val="00C07E0C"/>
    <w:rsid w:val="00C1052E"/>
    <w:rsid w:val="00C118CD"/>
    <w:rsid w:val="00C13AB8"/>
    <w:rsid w:val="00C16249"/>
    <w:rsid w:val="00C202A1"/>
    <w:rsid w:val="00C23928"/>
    <w:rsid w:val="00C251A7"/>
    <w:rsid w:val="00C2526F"/>
    <w:rsid w:val="00C260FD"/>
    <w:rsid w:val="00C3698B"/>
    <w:rsid w:val="00C42270"/>
    <w:rsid w:val="00C46524"/>
    <w:rsid w:val="00C4706F"/>
    <w:rsid w:val="00C47326"/>
    <w:rsid w:val="00C47D3B"/>
    <w:rsid w:val="00C5041B"/>
    <w:rsid w:val="00C505C0"/>
    <w:rsid w:val="00C50773"/>
    <w:rsid w:val="00C51602"/>
    <w:rsid w:val="00C521DE"/>
    <w:rsid w:val="00C54A6B"/>
    <w:rsid w:val="00C5558C"/>
    <w:rsid w:val="00C557E0"/>
    <w:rsid w:val="00C56743"/>
    <w:rsid w:val="00C60F3C"/>
    <w:rsid w:val="00C61079"/>
    <w:rsid w:val="00C63F27"/>
    <w:rsid w:val="00C64719"/>
    <w:rsid w:val="00C679E4"/>
    <w:rsid w:val="00C710CE"/>
    <w:rsid w:val="00C71525"/>
    <w:rsid w:val="00C72610"/>
    <w:rsid w:val="00C7271A"/>
    <w:rsid w:val="00C73827"/>
    <w:rsid w:val="00C84C68"/>
    <w:rsid w:val="00C84F4B"/>
    <w:rsid w:val="00C86717"/>
    <w:rsid w:val="00C86B1B"/>
    <w:rsid w:val="00C90B96"/>
    <w:rsid w:val="00C924DB"/>
    <w:rsid w:val="00C92EE9"/>
    <w:rsid w:val="00C94E02"/>
    <w:rsid w:val="00C97239"/>
    <w:rsid w:val="00CA2030"/>
    <w:rsid w:val="00CB020B"/>
    <w:rsid w:val="00CB0355"/>
    <w:rsid w:val="00CB061B"/>
    <w:rsid w:val="00CB0DBF"/>
    <w:rsid w:val="00CB2A6F"/>
    <w:rsid w:val="00CB6726"/>
    <w:rsid w:val="00CC0422"/>
    <w:rsid w:val="00CC07B8"/>
    <w:rsid w:val="00CC0B75"/>
    <w:rsid w:val="00CC2620"/>
    <w:rsid w:val="00CC5934"/>
    <w:rsid w:val="00CD07BF"/>
    <w:rsid w:val="00CD1CE0"/>
    <w:rsid w:val="00CD39BA"/>
    <w:rsid w:val="00CD66A0"/>
    <w:rsid w:val="00CE00C2"/>
    <w:rsid w:val="00CE09C1"/>
    <w:rsid w:val="00CE3D1D"/>
    <w:rsid w:val="00CE412F"/>
    <w:rsid w:val="00CE4B72"/>
    <w:rsid w:val="00CE4FF3"/>
    <w:rsid w:val="00CF37D4"/>
    <w:rsid w:val="00CF49B3"/>
    <w:rsid w:val="00CF6876"/>
    <w:rsid w:val="00CF728F"/>
    <w:rsid w:val="00CF7673"/>
    <w:rsid w:val="00D02050"/>
    <w:rsid w:val="00D04FEC"/>
    <w:rsid w:val="00D05392"/>
    <w:rsid w:val="00D07184"/>
    <w:rsid w:val="00D101E5"/>
    <w:rsid w:val="00D11680"/>
    <w:rsid w:val="00D11C36"/>
    <w:rsid w:val="00D11CCC"/>
    <w:rsid w:val="00D139AF"/>
    <w:rsid w:val="00D163B0"/>
    <w:rsid w:val="00D22816"/>
    <w:rsid w:val="00D23BF7"/>
    <w:rsid w:val="00D25682"/>
    <w:rsid w:val="00D26E19"/>
    <w:rsid w:val="00D32582"/>
    <w:rsid w:val="00D36191"/>
    <w:rsid w:val="00D40D0D"/>
    <w:rsid w:val="00D41182"/>
    <w:rsid w:val="00D43946"/>
    <w:rsid w:val="00D443FA"/>
    <w:rsid w:val="00D502A8"/>
    <w:rsid w:val="00D53242"/>
    <w:rsid w:val="00D53C06"/>
    <w:rsid w:val="00D63A06"/>
    <w:rsid w:val="00D67412"/>
    <w:rsid w:val="00D67974"/>
    <w:rsid w:val="00D7095F"/>
    <w:rsid w:val="00D724FF"/>
    <w:rsid w:val="00D73133"/>
    <w:rsid w:val="00D734F9"/>
    <w:rsid w:val="00D74213"/>
    <w:rsid w:val="00D83FDA"/>
    <w:rsid w:val="00D84196"/>
    <w:rsid w:val="00D85F2A"/>
    <w:rsid w:val="00D873B8"/>
    <w:rsid w:val="00D9107E"/>
    <w:rsid w:val="00D916B7"/>
    <w:rsid w:val="00D9354B"/>
    <w:rsid w:val="00D94B28"/>
    <w:rsid w:val="00DA393D"/>
    <w:rsid w:val="00DA62AC"/>
    <w:rsid w:val="00DB5CD7"/>
    <w:rsid w:val="00DB67C1"/>
    <w:rsid w:val="00DC02AC"/>
    <w:rsid w:val="00DC2A0B"/>
    <w:rsid w:val="00DC2EA0"/>
    <w:rsid w:val="00DC3923"/>
    <w:rsid w:val="00DC4D56"/>
    <w:rsid w:val="00DD34E1"/>
    <w:rsid w:val="00DD65F4"/>
    <w:rsid w:val="00DE1E0E"/>
    <w:rsid w:val="00DE2694"/>
    <w:rsid w:val="00DE5A29"/>
    <w:rsid w:val="00DE5DFE"/>
    <w:rsid w:val="00DE6236"/>
    <w:rsid w:val="00DE7CB5"/>
    <w:rsid w:val="00DF2CC5"/>
    <w:rsid w:val="00DF3B1A"/>
    <w:rsid w:val="00DF57FE"/>
    <w:rsid w:val="00DF7E8B"/>
    <w:rsid w:val="00E03823"/>
    <w:rsid w:val="00E11ECD"/>
    <w:rsid w:val="00E158C3"/>
    <w:rsid w:val="00E16EF2"/>
    <w:rsid w:val="00E17A67"/>
    <w:rsid w:val="00E17AA3"/>
    <w:rsid w:val="00E22BB2"/>
    <w:rsid w:val="00E23747"/>
    <w:rsid w:val="00E25D61"/>
    <w:rsid w:val="00E2637C"/>
    <w:rsid w:val="00E27717"/>
    <w:rsid w:val="00E31000"/>
    <w:rsid w:val="00E339F1"/>
    <w:rsid w:val="00E36E07"/>
    <w:rsid w:val="00E36EC4"/>
    <w:rsid w:val="00E37924"/>
    <w:rsid w:val="00E410F8"/>
    <w:rsid w:val="00E42B16"/>
    <w:rsid w:val="00E4574A"/>
    <w:rsid w:val="00E46470"/>
    <w:rsid w:val="00E46BD6"/>
    <w:rsid w:val="00E473F2"/>
    <w:rsid w:val="00E477AE"/>
    <w:rsid w:val="00E50C5D"/>
    <w:rsid w:val="00E50FD3"/>
    <w:rsid w:val="00E56F5A"/>
    <w:rsid w:val="00E573CA"/>
    <w:rsid w:val="00E57C4D"/>
    <w:rsid w:val="00E60231"/>
    <w:rsid w:val="00E621AA"/>
    <w:rsid w:val="00E624C2"/>
    <w:rsid w:val="00E63EF1"/>
    <w:rsid w:val="00E64096"/>
    <w:rsid w:val="00E64DE4"/>
    <w:rsid w:val="00E73DB7"/>
    <w:rsid w:val="00E73EC1"/>
    <w:rsid w:val="00E75816"/>
    <w:rsid w:val="00E75891"/>
    <w:rsid w:val="00E76D7C"/>
    <w:rsid w:val="00E80B5C"/>
    <w:rsid w:val="00E82B74"/>
    <w:rsid w:val="00E84D22"/>
    <w:rsid w:val="00E84FAC"/>
    <w:rsid w:val="00E8543B"/>
    <w:rsid w:val="00E8631A"/>
    <w:rsid w:val="00E90773"/>
    <w:rsid w:val="00E90B1F"/>
    <w:rsid w:val="00E91CD7"/>
    <w:rsid w:val="00E97A0B"/>
    <w:rsid w:val="00E97FA4"/>
    <w:rsid w:val="00EA1C33"/>
    <w:rsid w:val="00EA25F6"/>
    <w:rsid w:val="00EA4347"/>
    <w:rsid w:val="00EA7793"/>
    <w:rsid w:val="00EB226B"/>
    <w:rsid w:val="00EB4237"/>
    <w:rsid w:val="00EB45D7"/>
    <w:rsid w:val="00EB54BB"/>
    <w:rsid w:val="00EB5D46"/>
    <w:rsid w:val="00EB68F4"/>
    <w:rsid w:val="00EB7BD8"/>
    <w:rsid w:val="00EB7F04"/>
    <w:rsid w:val="00EC0ABF"/>
    <w:rsid w:val="00EC156A"/>
    <w:rsid w:val="00EC19BF"/>
    <w:rsid w:val="00EC3913"/>
    <w:rsid w:val="00EC7274"/>
    <w:rsid w:val="00ED012D"/>
    <w:rsid w:val="00ED6716"/>
    <w:rsid w:val="00EE155C"/>
    <w:rsid w:val="00EE5143"/>
    <w:rsid w:val="00EF10F5"/>
    <w:rsid w:val="00EF3493"/>
    <w:rsid w:val="00F01ACE"/>
    <w:rsid w:val="00F041E6"/>
    <w:rsid w:val="00F11239"/>
    <w:rsid w:val="00F15002"/>
    <w:rsid w:val="00F16C4C"/>
    <w:rsid w:val="00F170FB"/>
    <w:rsid w:val="00F20CCE"/>
    <w:rsid w:val="00F27236"/>
    <w:rsid w:val="00F3250D"/>
    <w:rsid w:val="00F343EE"/>
    <w:rsid w:val="00F359A5"/>
    <w:rsid w:val="00F400C8"/>
    <w:rsid w:val="00F40BB0"/>
    <w:rsid w:val="00F41EE9"/>
    <w:rsid w:val="00F4481F"/>
    <w:rsid w:val="00F45514"/>
    <w:rsid w:val="00F5453A"/>
    <w:rsid w:val="00F54736"/>
    <w:rsid w:val="00F54AFA"/>
    <w:rsid w:val="00F61EF3"/>
    <w:rsid w:val="00F62038"/>
    <w:rsid w:val="00F63384"/>
    <w:rsid w:val="00F634B9"/>
    <w:rsid w:val="00F64DBC"/>
    <w:rsid w:val="00F65F14"/>
    <w:rsid w:val="00F670DC"/>
    <w:rsid w:val="00F7071E"/>
    <w:rsid w:val="00F73DB0"/>
    <w:rsid w:val="00F74A3F"/>
    <w:rsid w:val="00F806C8"/>
    <w:rsid w:val="00F819C0"/>
    <w:rsid w:val="00F82913"/>
    <w:rsid w:val="00F851DE"/>
    <w:rsid w:val="00F85507"/>
    <w:rsid w:val="00F87621"/>
    <w:rsid w:val="00F90EDD"/>
    <w:rsid w:val="00F90F96"/>
    <w:rsid w:val="00F92551"/>
    <w:rsid w:val="00F935E3"/>
    <w:rsid w:val="00F93816"/>
    <w:rsid w:val="00FA460A"/>
    <w:rsid w:val="00FA53E1"/>
    <w:rsid w:val="00FA6576"/>
    <w:rsid w:val="00FB0A27"/>
    <w:rsid w:val="00FC25C2"/>
    <w:rsid w:val="00FC2A72"/>
    <w:rsid w:val="00FC4746"/>
    <w:rsid w:val="00FC5169"/>
    <w:rsid w:val="00FC5F83"/>
    <w:rsid w:val="00FC6637"/>
    <w:rsid w:val="00FC72C5"/>
    <w:rsid w:val="00FC738A"/>
    <w:rsid w:val="00FC7DC8"/>
    <w:rsid w:val="00FD1D26"/>
    <w:rsid w:val="00FD2D0C"/>
    <w:rsid w:val="00FD390E"/>
    <w:rsid w:val="00FD51F5"/>
    <w:rsid w:val="00FF1C19"/>
    <w:rsid w:val="00FF313B"/>
    <w:rsid w:val="00FF3E09"/>
    <w:rsid w:val="00FF4502"/>
    <w:rsid w:val="00FF68EE"/>
    <w:rsid w:val="00FF79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0CDA5-065B-4CCB-AFE7-27438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2D"/>
    <w:rPr>
      <w:sz w:val="24"/>
      <w:szCs w:val="24"/>
    </w:rPr>
  </w:style>
  <w:style w:type="paragraph" w:styleId="Heading1">
    <w:name w:val="heading 1"/>
    <w:basedOn w:val="Normal"/>
    <w:next w:val="Normal"/>
    <w:link w:val="Heading1Char"/>
    <w:qFormat/>
    <w:locked/>
    <w:rsid w:val="008C3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052E"/>
    <w:pPr>
      <w:autoSpaceDE w:val="0"/>
      <w:autoSpaceDN w:val="0"/>
      <w:adjustRightInd w:val="0"/>
    </w:pPr>
    <w:rPr>
      <w:color w:val="000000"/>
      <w:sz w:val="24"/>
      <w:szCs w:val="24"/>
    </w:rPr>
  </w:style>
  <w:style w:type="paragraph" w:styleId="List2">
    <w:name w:val="List 2"/>
    <w:basedOn w:val="Normal"/>
    <w:uiPriority w:val="99"/>
    <w:rsid w:val="00F27236"/>
    <w:pPr>
      <w:ind w:left="720" w:hanging="360"/>
    </w:pPr>
    <w:rPr>
      <w:sz w:val="20"/>
      <w:szCs w:val="20"/>
    </w:rPr>
  </w:style>
  <w:style w:type="paragraph" w:styleId="List3">
    <w:name w:val="List 3"/>
    <w:basedOn w:val="Normal"/>
    <w:uiPriority w:val="99"/>
    <w:rsid w:val="00F27236"/>
    <w:pPr>
      <w:ind w:left="1080" w:hanging="360"/>
    </w:pPr>
    <w:rPr>
      <w:sz w:val="20"/>
      <w:szCs w:val="20"/>
    </w:rPr>
  </w:style>
  <w:style w:type="table" w:styleId="TableGrid">
    <w:name w:val="Table Grid"/>
    <w:basedOn w:val="TableNormal"/>
    <w:uiPriority w:val="59"/>
    <w:rsid w:val="006C64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C3A5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A6A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4042-9D2D-4DB3-B57C-A995C8FF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3842</Words>
  <Characters>21902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#5 from documents to be available – competency based goals and objective sfor each assignment at each education level</vt:lpstr>
    </vt:vector>
  </TitlesOfParts>
  <Company>UAMS</Company>
  <LinksUpToDate>false</LinksUpToDate>
  <CharactersWithSpaces>25693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from documents to be available – competency based goals and objective sfor each assignment at each education level</dc:title>
  <dc:subject/>
  <dc:creator>uams</dc:creator>
  <cp:keywords/>
  <dc:description/>
  <cp:lastModifiedBy>Witt, Lora L</cp:lastModifiedBy>
  <cp:revision>2</cp:revision>
  <cp:lastPrinted>2011-01-05T14:10:00Z</cp:lastPrinted>
  <dcterms:created xsi:type="dcterms:W3CDTF">2017-07-21T17:09:00Z</dcterms:created>
  <dcterms:modified xsi:type="dcterms:W3CDTF">2017-07-21T17:09:00Z</dcterms:modified>
</cp:coreProperties>
</file>